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bCs/>
          <w:szCs w:val="36"/>
        </w:rPr>
      </w:pPr>
      <w:bookmarkStart w:id="0" w:name="_Toc496794416"/>
      <w:bookmarkStart w:id="1" w:name="_Toc496794409"/>
      <w:r>
        <w:t>201</w:t>
      </w:r>
      <w:r>
        <w:rPr>
          <w:rFonts w:hint="eastAsia"/>
        </w:rPr>
        <w:t>9</w:t>
      </w:r>
      <w:r>
        <w:t>年国家科学技术奖提名公示内容</w:t>
      </w:r>
      <w:bookmarkEnd w:id="0"/>
    </w:p>
    <w:p>
      <w:pPr>
        <w:pStyle w:val="3"/>
      </w:pPr>
      <w:r>
        <w:rPr>
          <w:rFonts w:hint="eastAsia"/>
        </w:rPr>
        <w:t>一、</w:t>
      </w:r>
      <w:r>
        <w:t>项目名称</w:t>
      </w:r>
    </w:p>
    <w:p>
      <w:r>
        <w:rPr>
          <w:rFonts w:hint="eastAsia"/>
        </w:rPr>
        <w:t>区域作物专用复合肥料创制关键技术与应用</w:t>
      </w:r>
    </w:p>
    <w:p>
      <w:pPr>
        <w:pStyle w:val="3"/>
      </w:pPr>
      <w:r>
        <w:rPr>
          <w:rFonts w:hint="eastAsia"/>
        </w:rPr>
        <w:t>二、提名者及</w:t>
      </w:r>
      <w:r>
        <w:t>提名意见</w:t>
      </w:r>
    </w:p>
    <w:p>
      <w:pPr>
        <w:rPr>
          <w:rFonts w:hint="eastAsia"/>
          <w:lang w:val="en-US" w:eastAsia="zh-CN"/>
        </w:rPr>
      </w:pPr>
      <w:r>
        <w:rPr>
          <w:rFonts w:hint="eastAsia"/>
          <w:b/>
          <w:bCs/>
          <w:lang w:val="en-US" w:eastAsia="zh-CN"/>
        </w:rPr>
        <w:t>提名者：</w:t>
      </w:r>
      <w:r>
        <w:rPr>
          <w:rFonts w:hint="eastAsia"/>
          <w:lang w:val="en-US" w:eastAsia="zh-CN"/>
        </w:rPr>
        <w:t>农业农村部</w:t>
      </w:r>
    </w:p>
    <w:p>
      <w:pPr>
        <w:rPr>
          <w:rFonts w:hint="eastAsia"/>
          <w:b/>
          <w:bCs/>
          <w:lang w:val="en-US" w:eastAsia="zh-CN"/>
        </w:rPr>
      </w:pPr>
      <w:r>
        <w:rPr>
          <w:rFonts w:hint="eastAsia"/>
          <w:b/>
          <w:bCs/>
          <w:lang w:val="en-US" w:eastAsia="zh-CN"/>
        </w:rPr>
        <w:t>提名意见：</w:t>
      </w:r>
    </w:p>
    <w:p>
      <w:bookmarkStart w:id="2" w:name="_GoBack"/>
      <w:bookmarkEnd w:id="2"/>
      <w:r>
        <w:rPr>
          <w:rFonts w:hint="eastAsia"/>
        </w:rPr>
        <w:t>该成果针对我国复合肥专用化</w:t>
      </w:r>
      <w:r>
        <w:rPr>
          <w:rFonts w:hint="eastAsia" w:ascii="仿宋" w:hAnsi="仿宋" w:eastAsia="仿宋"/>
          <w:lang w:eastAsia="zh-CN"/>
        </w:rPr>
        <w:t>“</w:t>
      </w:r>
      <w:r>
        <w:rPr>
          <w:rFonts w:hint="eastAsia"/>
        </w:rPr>
        <w:t>想生产无配方、有配方难生产、有产品推广难</w:t>
      </w:r>
      <w:r>
        <w:rPr>
          <w:rFonts w:hint="eastAsia" w:ascii="仿宋" w:hAnsi="仿宋"/>
          <w:lang w:eastAsia="zh-CN"/>
        </w:rPr>
        <w:t>”</w:t>
      </w:r>
      <w:r>
        <w:rPr>
          <w:rFonts w:hint="eastAsia"/>
        </w:rPr>
        <w:t>三大产业难题，历经16年系统研究，创建了覆盖全国不同区域尺度的作物专用复合肥料配方制定方法，实现配方制定由工业主导向以农业需求为导向、由模糊定性向精准定量转变。制定我国主要粮经作物、果树、蔬菜专用肥配方1661个，复合肥行业应用覆盖率达70%，解决了我国作物专用复合肥料</w:t>
      </w:r>
      <w:r>
        <w:rPr>
          <w:rFonts w:hint="eastAsia" w:ascii="仿宋" w:hAnsi="仿宋" w:eastAsia="仿宋"/>
          <w:lang w:eastAsia="zh-CN"/>
        </w:rPr>
        <w:t>“</w:t>
      </w:r>
      <w:r>
        <w:rPr>
          <w:rFonts w:hint="eastAsia"/>
        </w:rPr>
        <w:t>想生产无配方</w:t>
      </w:r>
      <w:r>
        <w:rPr>
          <w:rFonts w:hint="eastAsia" w:ascii="仿宋" w:hAnsi="仿宋"/>
          <w:lang w:eastAsia="zh-CN"/>
        </w:rPr>
        <w:t>”</w:t>
      </w:r>
      <w:r>
        <w:rPr>
          <w:rFonts w:hint="eastAsia"/>
        </w:rPr>
        <w:t>的产业难题。突破复合肥料浆工艺高氮型、高塔工艺高磷型作物专用肥产业化关键技术，解决了</w:t>
      </w:r>
      <w:r>
        <w:rPr>
          <w:rFonts w:hint="eastAsia" w:ascii="仿宋" w:hAnsi="仿宋" w:eastAsia="仿宋"/>
          <w:lang w:eastAsia="zh-CN"/>
        </w:rPr>
        <w:t>“</w:t>
      </w:r>
      <w:r>
        <w:rPr>
          <w:rFonts w:hint="eastAsia"/>
        </w:rPr>
        <w:t>有配方难生产</w:t>
      </w:r>
      <w:r>
        <w:rPr>
          <w:rFonts w:hint="eastAsia" w:ascii="仿宋" w:hAnsi="仿宋"/>
          <w:lang w:eastAsia="zh-CN"/>
        </w:rPr>
        <w:t>”</w:t>
      </w:r>
      <w:r>
        <w:rPr>
          <w:rFonts w:hint="eastAsia"/>
        </w:rPr>
        <w:t>的行业痛点。创立以企业农化服务为纽带，</w:t>
      </w:r>
      <w:r>
        <w:rPr>
          <w:rFonts w:hint="eastAsia" w:ascii="仿宋" w:hAnsi="仿宋" w:eastAsia="仿宋"/>
          <w:lang w:eastAsia="zh-CN"/>
        </w:rPr>
        <w:t>“</w:t>
      </w:r>
      <w:r>
        <w:rPr>
          <w:rFonts w:hint="eastAsia"/>
        </w:rPr>
        <w:t>梯级培训-试验示范-技术服务</w:t>
      </w:r>
      <w:r>
        <w:rPr>
          <w:rFonts w:hint="eastAsia" w:ascii="仿宋" w:hAnsi="仿宋"/>
          <w:lang w:eastAsia="zh-CN"/>
        </w:rPr>
        <w:t>”</w:t>
      </w:r>
      <w:r>
        <w:rPr>
          <w:rFonts w:hint="eastAsia"/>
        </w:rPr>
        <w:t>为主要内容的专用肥产品推广新模式，使分散小农户科学认识、选择和施用专用肥，破解了我国专用肥</w:t>
      </w:r>
      <w:r>
        <w:rPr>
          <w:rFonts w:hint="eastAsia" w:ascii="仿宋" w:hAnsi="仿宋" w:eastAsia="仿宋"/>
          <w:lang w:eastAsia="zh-CN"/>
        </w:rPr>
        <w:t>“</w:t>
      </w:r>
      <w:r>
        <w:rPr>
          <w:rFonts w:hint="eastAsia"/>
        </w:rPr>
        <w:t>有产品推广难</w:t>
      </w:r>
      <w:r>
        <w:rPr>
          <w:rFonts w:hint="eastAsia" w:ascii="仿宋" w:hAnsi="仿宋"/>
          <w:lang w:eastAsia="zh-CN"/>
        </w:rPr>
        <w:t>”</w:t>
      </w:r>
      <w:r>
        <w:rPr>
          <w:rFonts w:hint="eastAsia"/>
        </w:rPr>
        <w:t>的产业难题。成果授权发明专利39件，出版著作23部，制定国家标准6项，获专用肥登记证71个；累计推广专用肥2361万吨，销售收入571.1亿元，新增利润26.7亿元；应用4.7亿亩，作物增产390亿公斤，节肥393万吨，节支增收890亿元。获北京市科学技术奖一等奖、中国农业科学院杰出科技创新奖、大北农科技奖、中海石油化学有限公司科技进步一等奖、2项中国发明专利优秀奖。成果达到国际领先水平。</w:t>
      </w:r>
    </w:p>
    <w:p>
      <w:r>
        <w:t>提名该项目为国家科学技术进步奖二等奖。</w:t>
      </w:r>
    </w:p>
    <w:bookmarkEnd w:id="1"/>
    <w:p>
      <w:pPr>
        <w:pStyle w:val="3"/>
      </w:pPr>
      <w:r>
        <w:rPr>
          <w:rFonts w:hint="eastAsia"/>
        </w:rPr>
        <w:t>三、</w:t>
      </w:r>
      <w:r>
        <w:t>项目简介</w:t>
      </w:r>
    </w:p>
    <w:p>
      <w:pPr>
        <w:keepNext w:val="0"/>
        <w:keepLines w:val="0"/>
        <w:pageBreakBefore w:val="0"/>
        <w:widowControl w:val="0"/>
        <w:kinsoku/>
        <w:wordWrap/>
        <w:overflowPunct/>
        <w:topLinePunct w:val="0"/>
        <w:autoSpaceDE/>
        <w:autoSpaceDN/>
        <w:bidi w:val="0"/>
        <w:spacing w:line="560" w:lineRule="exact"/>
        <w:textAlignment w:val="auto"/>
        <w:outlineLvl w:val="9"/>
        <w:rPr>
          <w:rFonts w:hint="eastAsia"/>
        </w:rPr>
      </w:pPr>
      <w:r>
        <w:rPr>
          <w:rFonts w:hint="eastAsia"/>
        </w:rPr>
        <w:t>复合肥料作物专用化是实现精准配肥，大幅提高肥料利用率，推动我国化肥减施增效、农业绿色增产的国家重大产业需求。在国家系列科技项目支持下，历经16年，针对作物专用复合肥料</w:t>
      </w:r>
      <w:r>
        <w:rPr>
          <w:rFonts w:hint="eastAsia" w:ascii="仿宋" w:hAnsi="仿宋" w:eastAsia="仿宋"/>
          <w:lang w:eastAsia="zh-CN"/>
        </w:rPr>
        <w:t>“</w:t>
      </w:r>
      <w:r>
        <w:rPr>
          <w:rFonts w:hint="eastAsia"/>
        </w:rPr>
        <w:t>想生产无配方、有配方难生产、有产品推广难</w:t>
      </w:r>
      <w:r>
        <w:rPr>
          <w:rFonts w:hint="eastAsia" w:ascii="仿宋" w:hAnsi="仿宋"/>
          <w:lang w:eastAsia="zh-CN"/>
        </w:rPr>
        <w:t>”</w:t>
      </w:r>
      <w:r>
        <w:rPr>
          <w:rFonts w:hint="eastAsia"/>
        </w:rPr>
        <w:t>三大产业难题，系统开展了</w:t>
      </w:r>
      <w:r>
        <w:rPr>
          <w:rFonts w:hint="eastAsia" w:ascii="仿宋" w:hAnsi="仿宋" w:eastAsia="仿宋"/>
          <w:lang w:eastAsia="zh-CN"/>
        </w:rPr>
        <w:t>“</w:t>
      </w:r>
      <w:r>
        <w:rPr>
          <w:rFonts w:hint="eastAsia"/>
        </w:rPr>
        <w:t>区域作物专用复合肥料创制关键技术与应用</w:t>
      </w:r>
      <w:r>
        <w:rPr>
          <w:rFonts w:hint="eastAsia" w:ascii="仿宋" w:hAnsi="仿宋"/>
          <w:lang w:eastAsia="zh-CN"/>
        </w:rPr>
        <w:t>”</w:t>
      </w:r>
      <w:r>
        <w:rPr>
          <w:rFonts w:hint="eastAsia"/>
        </w:rPr>
        <w:t>研究，在专用肥配方理论与方法、产业化关键技术、产业模式创新等方面取得多项原创性成果，推动我国复合肥料产业发展和转型升级，开创了中国特色专用肥料发展道路。</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outlineLvl w:val="9"/>
        <w:rPr>
          <w:rFonts w:hint="eastAsia"/>
        </w:rPr>
      </w:pPr>
      <w:r>
        <w:rPr>
          <w:rFonts w:hint="eastAsia"/>
          <w:b/>
          <w:bCs/>
        </w:rPr>
        <w:t>1.</w:t>
      </w:r>
      <w:r>
        <w:rPr>
          <w:b/>
          <w:bCs/>
        </w:rPr>
        <w:t xml:space="preserve"> </w:t>
      </w:r>
      <w:r>
        <w:rPr>
          <w:rFonts w:hint="eastAsia"/>
          <w:b/>
          <w:bCs/>
        </w:rPr>
        <w:t>创建了覆盖全国不同区域尺度的作物专用复合肥料配方制定理论与方法，实现配方制定由工业主导向以农业需求为导向、由模糊定性向精准定量转变，填补国内外空白。</w:t>
      </w:r>
      <w:r>
        <w:rPr>
          <w:rFonts w:hint="eastAsia"/>
        </w:rPr>
        <w:t>根据平衡施肥原理建立施肥量确定作物专用复合肥配方的理论与技术，创建</w:t>
      </w:r>
      <w:r>
        <w:rPr>
          <w:rFonts w:hint="eastAsia" w:ascii="仿宋" w:hAnsi="仿宋" w:eastAsia="仿宋"/>
          <w:lang w:eastAsia="zh-CN"/>
        </w:rPr>
        <w:t>“</w:t>
      </w:r>
      <w:r>
        <w:rPr>
          <w:rFonts w:hint="eastAsia"/>
        </w:rPr>
        <w:t>影响因子定量平衡法</w:t>
      </w:r>
      <w:r>
        <w:rPr>
          <w:rFonts w:hint="eastAsia" w:ascii="仿宋" w:hAnsi="仿宋"/>
          <w:lang w:eastAsia="zh-CN"/>
        </w:rPr>
        <w:t>”</w:t>
      </w:r>
      <w:r>
        <w:rPr>
          <w:rFonts w:hint="eastAsia"/>
        </w:rPr>
        <w:t>制定全国作物区划、</w:t>
      </w:r>
      <w:r>
        <w:rPr>
          <w:rFonts w:hint="eastAsia" w:ascii="仿宋" w:hAnsi="仿宋" w:eastAsia="仿宋"/>
          <w:lang w:eastAsia="zh-CN"/>
        </w:rPr>
        <w:t>“</w:t>
      </w:r>
      <w:r>
        <w:rPr>
          <w:rFonts w:hint="eastAsia"/>
        </w:rPr>
        <w:t>肥效反应法</w:t>
      </w:r>
      <w:r>
        <w:rPr>
          <w:rFonts w:hint="eastAsia" w:ascii="仿宋" w:hAnsi="仿宋"/>
          <w:lang w:eastAsia="zh-CN"/>
        </w:rPr>
        <w:t>”</w:t>
      </w:r>
      <w:r>
        <w:rPr>
          <w:rFonts w:hint="eastAsia"/>
        </w:rPr>
        <w:t>制定省域作物区划、</w:t>
      </w:r>
      <w:r>
        <w:rPr>
          <w:rFonts w:hint="eastAsia" w:ascii="仿宋" w:hAnsi="仿宋" w:eastAsia="仿宋"/>
          <w:lang w:eastAsia="zh-CN"/>
        </w:rPr>
        <w:t>“</w:t>
      </w:r>
      <w:r>
        <w:rPr>
          <w:rFonts w:hint="eastAsia"/>
        </w:rPr>
        <w:t>延伸平衡法</w:t>
      </w:r>
      <w:r>
        <w:rPr>
          <w:rFonts w:hint="eastAsia" w:ascii="仿宋" w:hAnsi="仿宋"/>
          <w:lang w:eastAsia="zh-CN"/>
        </w:rPr>
        <w:t>”</w:t>
      </w:r>
      <w:r>
        <w:rPr>
          <w:rFonts w:hint="eastAsia"/>
        </w:rPr>
        <w:t>制定企业销售区域不同尺度作物专用肥配方的技术方法，研制我国主要粮经作物、果树、蔬菜专用肥配方1661个，配方行业应用覆盖率达70%，解决了我国专用肥料</w:t>
      </w:r>
      <w:r>
        <w:rPr>
          <w:rFonts w:hint="eastAsia" w:ascii="仿宋" w:hAnsi="仿宋" w:eastAsia="仿宋"/>
          <w:lang w:eastAsia="zh-CN"/>
        </w:rPr>
        <w:t>“</w:t>
      </w:r>
      <w:r>
        <w:rPr>
          <w:rFonts w:hint="eastAsia"/>
        </w:rPr>
        <w:t>想生产无配方</w:t>
      </w:r>
      <w:r>
        <w:rPr>
          <w:rFonts w:hint="eastAsia" w:ascii="仿宋" w:hAnsi="仿宋"/>
          <w:lang w:eastAsia="zh-CN"/>
        </w:rPr>
        <w:t>”</w:t>
      </w:r>
      <w:r>
        <w:rPr>
          <w:rFonts w:hint="eastAsia"/>
        </w:rPr>
        <w:t>的产业难题。</w:t>
      </w:r>
    </w:p>
    <w:p>
      <w:pPr>
        <w:keepNext w:val="0"/>
        <w:keepLines w:val="0"/>
        <w:pageBreakBefore w:val="0"/>
        <w:widowControl w:val="0"/>
        <w:kinsoku/>
        <w:wordWrap/>
        <w:overflowPunct/>
        <w:topLinePunct w:val="0"/>
        <w:autoSpaceDE/>
        <w:autoSpaceDN/>
        <w:bidi w:val="0"/>
        <w:spacing w:line="560" w:lineRule="exact"/>
        <w:textAlignment w:val="auto"/>
        <w:outlineLvl w:val="9"/>
        <w:rPr>
          <w:rFonts w:hint="eastAsia" w:eastAsia="仿宋"/>
          <w:bCs/>
          <w:sz w:val="32"/>
          <w:szCs w:val="32"/>
        </w:rPr>
      </w:pPr>
      <w:r>
        <w:rPr>
          <w:rFonts w:hint="eastAsia" w:eastAsia="仿宋"/>
          <w:b/>
          <w:bCs/>
          <w:sz w:val="32"/>
          <w:szCs w:val="32"/>
        </w:rPr>
        <w:t>2.</w:t>
      </w:r>
      <w:r>
        <w:rPr>
          <w:rFonts w:eastAsia="仿宋"/>
          <w:b/>
          <w:bCs/>
          <w:sz w:val="32"/>
          <w:szCs w:val="32"/>
        </w:rPr>
        <w:t xml:space="preserve"> </w:t>
      </w:r>
      <w:r>
        <w:rPr>
          <w:rFonts w:hint="eastAsia" w:eastAsia="仿宋"/>
          <w:b/>
          <w:bCs/>
          <w:sz w:val="32"/>
          <w:szCs w:val="32"/>
        </w:rPr>
        <w:t>首创料浆法尿基高氮肥工艺技术，突破料浆工艺硝态氮安全阈值，发明高塔工艺高磷配方专用肥生产技术，实现主流工艺专用肥灵活配方生产。</w:t>
      </w:r>
      <w:r>
        <w:rPr>
          <w:rFonts w:hint="eastAsia" w:eastAsia="仿宋"/>
          <w:bCs/>
          <w:sz w:val="32"/>
          <w:szCs w:val="32"/>
        </w:rPr>
        <w:t xml:space="preserve">发明 </w:t>
      </w:r>
      <w:r>
        <w:rPr>
          <w:rFonts w:hint="eastAsia" w:ascii="仿宋" w:hAnsi="仿宋" w:eastAsia="仿宋"/>
          <w:bCs/>
          <w:sz w:val="32"/>
          <w:szCs w:val="32"/>
          <w:lang w:eastAsia="zh-CN"/>
        </w:rPr>
        <w:t>“</w:t>
      </w:r>
      <w:r>
        <w:rPr>
          <w:rFonts w:hint="eastAsia" w:eastAsia="仿宋"/>
          <w:bCs/>
          <w:sz w:val="32"/>
          <w:szCs w:val="32"/>
        </w:rPr>
        <w:t>尿素-MAP共熔</w:t>
      </w:r>
      <w:r>
        <w:rPr>
          <w:rFonts w:hint="eastAsia" w:ascii="仿宋" w:hAnsi="仿宋"/>
          <w:bCs/>
          <w:sz w:val="32"/>
          <w:szCs w:val="32"/>
          <w:lang w:eastAsia="zh-CN"/>
        </w:rPr>
        <w:t>”</w:t>
      </w:r>
      <w:r>
        <w:rPr>
          <w:rFonts w:hint="eastAsia" w:eastAsia="仿宋"/>
          <w:bCs/>
          <w:sz w:val="32"/>
          <w:szCs w:val="32"/>
        </w:rPr>
        <w:t>增氮技术，攻克料浆工艺无法生产尿基高氮专用肥世界性难题，建成世界最大尿基专用肥生产线（单套60万吨/年）；创立</w:t>
      </w:r>
      <w:r>
        <w:rPr>
          <w:rFonts w:hint="eastAsia" w:ascii="仿宋" w:hAnsi="仿宋" w:eastAsia="仿宋"/>
          <w:bCs/>
          <w:sz w:val="32"/>
          <w:szCs w:val="32"/>
          <w:lang w:eastAsia="zh-CN"/>
        </w:rPr>
        <w:t>“</w:t>
      </w:r>
      <w:r>
        <w:rPr>
          <w:rFonts w:hint="eastAsia" w:eastAsia="仿宋"/>
          <w:bCs/>
          <w:sz w:val="32"/>
          <w:szCs w:val="32"/>
        </w:rPr>
        <w:t>硝铵-MAP共熔</w:t>
      </w:r>
      <w:r>
        <w:rPr>
          <w:rFonts w:hint="eastAsia" w:ascii="仿宋" w:hAnsi="仿宋"/>
          <w:bCs/>
          <w:sz w:val="32"/>
          <w:szCs w:val="32"/>
          <w:lang w:eastAsia="zh-CN"/>
        </w:rPr>
        <w:t>”</w:t>
      </w:r>
      <w:r>
        <w:rPr>
          <w:rFonts w:hint="eastAsia" w:eastAsia="仿宋"/>
          <w:bCs/>
          <w:sz w:val="32"/>
          <w:szCs w:val="32"/>
        </w:rPr>
        <w:t>为核心的料浆工艺低温造粒技术，突破硝态氮3.8%的安全阈值，提高至7.2%，实现料浆工艺硝基专用肥氮素形态灵活配伍；发明高塔专用管式反应器，独创高塔工艺</w:t>
      </w:r>
      <w:r>
        <w:rPr>
          <w:rFonts w:hint="eastAsia" w:ascii="仿宋" w:hAnsi="仿宋" w:eastAsia="仿宋"/>
          <w:bCs/>
          <w:sz w:val="32"/>
          <w:szCs w:val="32"/>
          <w:lang w:eastAsia="zh-CN"/>
        </w:rPr>
        <w:t>“</w:t>
      </w:r>
      <w:r>
        <w:rPr>
          <w:rFonts w:hint="eastAsia" w:eastAsia="仿宋"/>
          <w:bCs/>
          <w:sz w:val="32"/>
          <w:szCs w:val="32"/>
        </w:rPr>
        <w:t>管式反应料浆</w:t>
      </w:r>
      <w:r>
        <w:rPr>
          <w:rFonts w:hint="eastAsia" w:ascii="仿宋" w:hAnsi="仿宋"/>
          <w:bCs/>
          <w:sz w:val="32"/>
          <w:szCs w:val="32"/>
          <w:lang w:eastAsia="zh-CN"/>
        </w:rPr>
        <w:t>”</w:t>
      </w:r>
      <w:r>
        <w:rPr>
          <w:rFonts w:hint="eastAsia" w:eastAsia="仿宋"/>
          <w:bCs/>
          <w:sz w:val="32"/>
          <w:szCs w:val="32"/>
        </w:rPr>
        <w:t>增磷技术，在线直接合成聚磷酸铵，产品P</w:t>
      </w:r>
      <w:r>
        <w:rPr>
          <w:rFonts w:hint="eastAsia" w:eastAsia="仿宋"/>
          <w:bCs/>
          <w:sz w:val="32"/>
          <w:szCs w:val="32"/>
          <w:vertAlign w:val="subscript"/>
        </w:rPr>
        <w:t>2</w:t>
      </w:r>
      <w:r>
        <w:rPr>
          <w:rFonts w:hint="eastAsia" w:eastAsia="仿宋"/>
          <w:bCs/>
          <w:sz w:val="32"/>
          <w:szCs w:val="32"/>
        </w:rPr>
        <w:t>O</w:t>
      </w:r>
      <w:r>
        <w:rPr>
          <w:rFonts w:hint="eastAsia" w:eastAsia="仿宋"/>
          <w:bCs/>
          <w:sz w:val="32"/>
          <w:szCs w:val="32"/>
          <w:vertAlign w:val="subscript"/>
        </w:rPr>
        <w:t>5</w:t>
      </w:r>
      <w:r>
        <w:rPr>
          <w:rFonts w:hint="eastAsia" w:eastAsia="仿宋"/>
          <w:bCs/>
          <w:sz w:val="32"/>
          <w:szCs w:val="32"/>
        </w:rPr>
        <w:t>含量从＜12%提高至20%，建成世界首套高塔工艺高磷专用肥生产线。解决了专用肥料</w:t>
      </w:r>
      <w:r>
        <w:rPr>
          <w:rFonts w:hint="eastAsia" w:ascii="仿宋" w:hAnsi="仿宋" w:eastAsia="仿宋"/>
          <w:bCs/>
          <w:sz w:val="32"/>
          <w:szCs w:val="32"/>
          <w:lang w:eastAsia="zh-CN"/>
        </w:rPr>
        <w:t>“</w:t>
      </w:r>
      <w:r>
        <w:rPr>
          <w:rFonts w:hint="eastAsia" w:eastAsia="仿宋"/>
          <w:bCs/>
          <w:sz w:val="32"/>
          <w:szCs w:val="32"/>
        </w:rPr>
        <w:t>有配方难生产</w:t>
      </w:r>
      <w:r>
        <w:rPr>
          <w:rFonts w:hint="eastAsia" w:ascii="仿宋" w:hAnsi="仿宋"/>
          <w:bCs/>
          <w:sz w:val="32"/>
          <w:szCs w:val="32"/>
          <w:lang w:eastAsia="zh-CN"/>
        </w:rPr>
        <w:t>”</w:t>
      </w:r>
      <w:r>
        <w:rPr>
          <w:rFonts w:hint="eastAsia" w:eastAsia="仿宋"/>
          <w:bCs/>
          <w:sz w:val="32"/>
          <w:szCs w:val="32"/>
        </w:rPr>
        <w:t>的行业痛点。</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outlineLvl w:val="9"/>
        <w:rPr>
          <w:rFonts w:hint="eastAsia" w:eastAsia="仿宋"/>
          <w:bCs/>
          <w:sz w:val="32"/>
          <w:szCs w:val="32"/>
        </w:rPr>
      </w:pPr>
      <w:r>
        <w:rPr>
          <w:rFonts w:hint="eastAsia" w:eastAsia="仿宋"/>
          <w:b/>
          <w:bCs/>
          <w:sz w:val="32"/>
          <w:szCs w:val="32"/>
        </w:rPr>
        <w:t>3.</w:t>
      </w:r>
      <w:r>
        <w:rPr>
          <w:rFonts w:eastAsia="仿宋"/>
          <w:b/>
          <w:bCs/>
          <w:sz w:val="32"/>
          <w:szCs w:val="32"/>
        </w:rPr>
        <w:t xml:space="preserve"> </w:t>
      </w:r>
      <w:r>
        <w:rPr>
          <w:rFonts w:hint="eastAsia" w:eastAsia="仿宋"/>
          <w:b/>
          <w:bCs/>
          <w:sz w:val="32"/>
          <w:szCs w:val="32"/>
        </w:rPr>
        <w:t>创立以企业农化服务为纽带</w:t>
      </w:r>
      <w:r>
        <w:rPr>
          <w:rFonts w:hint="eastAsia" w:ascii="仿宋" w:hAnsi="仿宋" w:eastAsia="仿宋"/>
          <w:b/>
          <w:bCs/>
          <w:sz w:val="32"/>
          <w:szCs w:val="32"/>
          <w:lang w:eastAsia="zh-CN"/>
        </w:rPr>
        <w:t>“</w:t>
      </w:r>
      <w:r>
        <w:rPr>
          <w:rFonts w:hint="eastAsia" w:eastAsia="仿宋"/>
          <w:b/>
          <w:bCs/>
          <w:sz w:val="32"/>
          <w:szCs w:val="32"/>
        </w:rPr>
        <w:t>配方-生产-销售-服务</w:t>
      </w:r>
      <w:r>
        <w:rPr>
          <w:rFonts w:hint="eastAsia" w:ascii="仿宋" w:hAnsi="仿宋"/>
          <w:b/>
          <w:bCs/>
          <w:sz w:val="32"/>
          <w:szCs w:val="32"/>
          <w:lang w:eastAsia="zh-CN"/>
        </w:rPr>
        <w:t>”</w:t>
      </w:r>
      <w:r>
        <w:rPr>
          <w:rFonts w:hint="eastAsia" w:eastAsia="仿宋"/>
          <w:b/>
          <w:bCs/>
          <w:sz w:val="32"/>
          <w:szCs w:val="32"/>
        </w:rPr>
        <w:t>一体化、面向小农户体制、有中国特色的作物专用复合肥产业发展模式。</w:t>
      </w:r>
      <w:r>
        <w:rPr>
          <w:rFonts w:hint="eastAsia" w:eastAsia="仿宋"/>
          <w:bCs/>
          <w:sz w:val="32"/>
          <w:szCs w:val="32"/>
        </w:rPr>
        <w:t>建立</w:t>
      </w:r>
      <w:r>
        <w:rPr>
          <w:rFonts w:hint="eastAsia" w:ascii="仿宋" w:hAnsi="仿宋" w:eastAsia="仿宋"/>
          <w:bCs/>
          <w:sz w:val="32"/>
          <w:szCs w:val="32"/>
          <w:lang w:eastAsia="zh-CN"/>
        </w:rPr>
        <w:t>“</w:t>
      </w:r>
      <w:r>
        <w:rPr>
          <w:rFonts w:hint="eastAsia" w:eastAsia="仿宋"/>
          <w:bCs/>
          <w:sz w:val="32"/>
          <w:szCs w:val="32"/>
        </w:rPr>
        <w:t>配方研究、工艺选择、有害物控制、三级培训、推荐施肥示范、专家服务、农化信息</w:t>
      </w:r>
      <w:r>
        <w:rPr>
          <w:rFonts w:hint="eastAsia" w:ascii="仿宋" w:hAnsi="仿宋"/>
          <w:bCs/>
          <w:sz w:val="32"/>
          <w:szCs w:val="32"/>
          <w:lang w:eastAsia="zh-CN"/>
        </w:rPr>
        <w:t>”</w:t>
      </w:r>
      <w:r>
        <w:rPr>
          <w:rFonts w:hint="eastAsia" w:eastAsia="仿宋"/>
          <w:bCs/>
          <w:sz w:val="32"/>
          <w:szCs w:val="32"/>
        </w:rPr>
        <w:t>统一的农化服务保障体系，创立</w:t>
      </w:r>
      <w:r>
        <w:rPr>
          <w:rFonts w:hint="eastAsia" w:ascii="仿宋" w:hAnsi="仿宋" w:eastAsia="仿宋"/>
          <w:bCs/>
          <w:sz w:val="32"/>
          <w:szCs w:val="32"/>
          <w:lang w:eastAsia="zh-CN"/>
        </w:rPr>
        <w:t>“</w:t>
      </w:r>
      <w:r>
        <w:rPr>
          <w:rFonts w:hint="eastAsia" w:eastAsia="仿宋"/>
          <w:bCs/>
          <w:sz w:val="32"/>
          <w:szCs w:val="32"/>
        </w:rPr>
        <w:t>梯级培训网-试验示范网-技术服务网</w:t>
      </w:r>
      <w:r>
        <w:rPr>
          <w:rFonts w:hint="eastAsia" w:ascii="仿宋" w:hAnsi="仿宋"/>
          <w:bCs/>
          <w:sz w:val="32"/>
          <w:szCs w:val="32"/>
          <w:lang w:eastAsia="zh-CN"/>
        </w:rPr>
        <w:t>”</w:t>
      </w:r>
      <w:r>
        <w:rPr>
          <w:rFonts w:hint="eastAsia" w:eastAsia="仿宋"/>
          <w:bCs/>
          <w:sz w:val="32"/>
          <w:szCs w:val="32"/>
        </w:rPr>
        <w:t>三大网络建设为主要内容的专用肥产品推广新模式。累计培训农民和农技人员1.7亿人次，设立专用肥田间试验1800多个，示范户11万个，通过</w:t>
      </w:r>
      <w:r>
        <w:rPr>
          <w:rFonts w:hint="eastAsia" w:ascii="仿宋" w:hAnsi="仿宋" w:eastAsia="仿宋"/>
          <w:bCs/>
          <w:sz w:val="32"/>
          <w:szCs w:val="32"/>
          <w:lang w:eastAsia="zh-CN"/>
        </w:rPr>
        <w:t>“</w:t>
      </w:r>
      <w:r>
        <w:rPr>
          <w:rFonts w:hint="eastAsia" w:eastAsia="仿宋"/>
          <w:bCs/>
          <w:sz w:val="32"/>
          <w:szCs w:val="32"/>
        </w:rPr>
        <w:t>讲给农民听，做给农民看，带着农民干</w:t>
      </w:r>
      <w:r>
        <w:rPr>
          <w:rFonts w:hint="eastAsia" w:ascii="仿宋" w:hAnsi="仿宋"/>
          <w:bCs/>
          <w:sz w:val="32"/>
          <w:szCs w:val="32"/>
          <w:lang w:eastAsia="zh-CN"/>
        </w:rPr>
        <w:t>”</w:t>
      </w:r>
      <w:r>
        <w:rPr>
          <w:rFonts w:hint="eastAsia" w:eastAsia="仿宋"/>
          <w:bCs/>
          <w:sz w:val="32"/>
          <w:szCs w:val="32"/>
        </w:rPr>
        <w:t>，使极度分散的小农户科学认识、选择和施用专用肥，推动技术物化专用肥产品落地，提高科学施肥技术水平。破解了我国专用肥</w:t>
      </w:r>
      <w:r>
        <w:rPr>
          <w:rFonts w:hint="eastAsia" w:ascii="仿宋" w:hAnsi="仿宋" w:eastAsia="仿宋"/>
          <w:bCs/>
          <w:sz w:val="32"/>
          <w:szCs w:val="32"/>
          <w:lang w:eastAsia="zh-CN"/>
        </w:rPr>
        <w:t>“</w:t>
      </w:r>
      <w:r>
        <w:rPr>
          <w:rFonts w:hint="eastAsia" w:eastAsia="仿宋"/>
          <w:bCs/>
          <w:sz w:val="32"/>
          <w:szCs w:val="32"/>
        </w:rPr>
        <w:t>有产品推广难</w:t>
      </w:r>
      <w:r>
        <w:rPr>
          <w:rFonts w:hint="eastAsia" w:ascii="仿宋" w:hAnsi="仿宋"/>
          <w:bCs/>
          <w:sz w:val="32"/>
          <w:szCs w:val="32"/>
          <w:lang w:eastAsia="zh-CN"/>
        </w:rPr>
        <w:t>”</w:t>
      </w:r>
      <w:r>
        <w:rPr>
          <w:rFonts w:hint="eastAsia" w:eastAsia="仿宋"/>
          <w:bCs/>
          <w:sz w:val="32"/>
          <w:szCs w:val="32"/>
        </w:rPr>
        <w:t>的产业难题。</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eastAsia="仿宋"/>
          <w:bCs/>
          <w:sz w:val="32"/>
          <w:szCs w:val="32"/>
        </w:rPr>
      </w:pPr>
      <w:r>
        <w:rPr>
          <w:rFonts w:hint="eastAsia" w:eastAsia="仿宋"/>
          <w:bCs/>
          <w:sz w:val="32"/>
          <w:szCs w:val="32"/>
        </w:rPr>
        <w:t>成果授权发明专利39件，出版著作23部，制定国家标准6项，获专用肥登记证71个；累计推广专用肥2361万吨，销售收入571.1亿元，利润26.7亿元；应用4.7亿亩，作物增产390亿公斤，节肥393万吨，节支增收890亿元。本项目是我国专用肥理念、理论方法、生产技术、产业模式的创新源头，开创了以农业需求为导向、工艺与农艺相结合的复合肥产业发展新模式，推动我国专用肥产量由项目之初不足100万吨发展到2016年4500万吨，占复合肥的2/3，塑造了我国复合肥料产业新格局。获北京市科学技术奖一等奖、中国农业科学院杰出科技创新奖、大北农科技奖、2项中国发明专利优秀奖。成果达到国际领先水平。</w:t>
      </w:r>
    </w:p>
    <w:p>
      <w:pPr>
        <w:pStyle w:val="3"/>
      </w:pPr>
      <w:r>
        <w:rPr>
          <w:rFonts w:hint="eastAsia"/>
        </w:rPr>
        <w:t>四、</w:t>
      </w:r>
      <w:r>
        <w:t>客观评价</w:t>
      </w:r>
    </w:p>
    <w:p>
      <w:pPr>
        <w:rPr>
          <w:b/>
          <w:bCs/>
        </w:rPr>
      </w:pPr>
      <w:r>
        <w:rPr>
          <w:rFonts w:hint="eastAsia"/>
          <w:b/>
          <w:bCs/>
        </w:rPr>
        <w:t>（一）对</w:t>
      </w:r>
      <w:r>
        <w:rPr>
          <w:b/>
          <w:bCs/>
        </w:rPr>
        <w:t>项目成果的评价意见</w:t>
      </w:r>
    </w:p>
    <w:p>
      <w:pPr>
        <w:rPr>
          <w:rFonts w:ascii="仿宋" w:hAnsi="仿宋" w:eastAsia="仿宋"/>
          <w:sz w:val="32"/>
          <w:szCs w:val="32"/>
        </w:rPr>
      </w:pPr>
      <w:r>
        <w:rPr>
          <w:rFonts w:eastAsia="仿宋"/>
          <w:sz w:val="32"/>
          <w:szCs w:val="32"/>
        </w:rPr>
        <w:t>中国农学会2018年10月30日组织以张福锁院士为组长的科技成果评价委员会认为：复合肥料作物专用化，是实现精准配肥、养分协同增效、提高科学施肥水平，推动农业绿色发展的国家重大需求。该项目针对我国复合肥专用化</w:t>
      </w:r>
      <w:r>
        <w:rPr>
          <w:rFonts w:hint="eastAsia" w:ascii="仿宋" w:hAnsi="仿宋" w:eastAsia="仿宋"/>
          <w:sz w:val="32"/>
          <w:szCs w:val="32"/>
          <w:lang w:eastAsia="zh-CN"/>
        </w:rPr>
        <w:t>“</w:t>
      </w:r>
      <w:r>
        <w:rPr>
          <w:rFonts w:eastAsia="仿宋"/>
          <w:sz w:val="32"/>
          <w:szCs w:val="32"/>
        </w:rPr>
        <w:t>想生产无配方、有配方难生产、有产品难推广</w:t>
      </w:r>
      <w:r>
        <w:rPr>
          <w:rFonts w:hint="eastAsia" w:ascii="仿宋" w:hAnsi="仿宋"/>
          <w:sz w:val="32"/>
          <w:szCs w:val="32"/>
          <w:lang w:eastAsia="zh-CN"/>
        </w:rPr>
        <w:t>”</w:t>
      </w:r>
      <w:r>
        <w:rPr>
          <w:rFonts w:eastAsia="仿宋"/>
          <w:sz w:val="32"/>
          <w:szCs w:val="32"/>
        </w:rPr>
        <w:t>三大行业痛点，系统研究了我国主要农作物区域专用复合肥料创制的关键技术，在专用肥配方理论与方法、生产工艺、产业模式等方面取得了原创性成果，推动了我国复合肥料产业发展和转型升级，</w:t>
      </w:r>
      <w:r>
        <w:rPr>
          <w:rFonts w:hint="eastAsia" w:ascii="仿宋" w:hAnsi="仿宋" w:eastAsia="仿宋"/>
          <w:sz w:val="32"/>
          <w:szCs w:val="32"/>
        </w:rPr>
        <w:t>取得了显著的经济、社会、生态效益，成果达到国际领先水平。</w:t>
      </w:r>
    </w:p>
    <w:p>
      <w:pPr>
        <w:rPr>
          <w:b/>
          <w:bCs/>
        </w:rPr>
      </w:pPr>
      <w:r>
        <w:rPr>
          <w:rFonts w:hint="eastAsia"/>
          <w:b/>
          <w:bCs/>
        </w:rPr>
        <w:t>（二）</w:t>
      </w:r>
      <w:r>
        <w:rPr>
          <w:b/>
          <w:bCs/>
        </w:rPr>
        <w:t>获科技奖励</w:t>
      </w:r>
    </w:p>
    <w:p>
      <w:pPr>
        <w:keepNext w:val="0"/>
        <w:keepLines w:val="0"/>
        <w:pageBreakBefore w:val="0"/>
        <w:widowControl w:val="0"/>
        <w:kinsoku/>
        <w:wordWrap/>
        <w:overflowPunct/>
        <w:topLinePunct w:val="0"/>
        <w:autoSpaceDE/>
        <w:autoSpaceDN/>
        <w:bidi w:val="0"/>
        <w:adjustRightInd/>
        <w:snapToGrid/>
        <w:textAlignment w:val="auto"/>
        <w:outlineLvl w:val="9"/>
      </w:pPr>
      <w:r>
        <w:t>项目成果获得2018年北京市科学技术奖一等奖、2018年中国农业科学院杰出科技创新奖、2017年大北农科技奖植物营养奖、2011年中海石油化学有限公司科技进步一等奖，</w:t>
      </w:r>
      <w:r>
        <w:rPr>
          <w:rFonts w:hint="eastAsia" w:ascii="仿宋" w:hAnsi="仿宋" w:eastAsia="仿宋"/>
          <w:lang w:eastAsia="zh-CN"/>
        </w:rPr>
        <w:t>“</w:t>
      </w:r>
      <w:r>
        <w:t>高塔造粒生产颗粒复合肥料的方法及设备</w:t>
      </w:r>
      <w:r>
        <w:rPr>
          <w:rFonts w:hint="eastAsia" w:ascii="仿宋" w:hAnsi="仿宋"/>
          <w:lang w:eastAsia="zh-CN"/>
        </w:rPr>
        <w:t>”</w:t>
      </w:r>
      <w:r>
        <w:t>和</w:t>
      </w:r>
      <w:r>
        <w:rPr>
          <w:rFonts w:hint="eastAsia" w:ascii="仿宋" w:hAnsi="仿宋" w:eastAsia="仿宋"/>
          <w:lang w:eastAsia="zh-CN"/>
        </w:rPr>
        <w:t>“</w:t>
      </w:r>
      <w:r>
        <w:t>一种腐植酸复合缓释肥料及其生产方法</w:t>
      </w:r>
      <w:r>
        <w:rPr>
          <w:rFonts w:hint="eastAsia" w:ascii="仿宋" w:hAnsi="仿宋"/>
          <w:lang w:eastAsia="zh-CN"/>
        </w:rPr>
        <w:t>”</w:t>
      </w:r>
      <w:r>
        <w:t>2项专利获得第十八届中国发明专利优秀奖。</w:t>
      </w:r>
    </w:p>
    <w:p>
      <w:pPr>
        <w:rPr>
          <w:b/>
          <w:bCs/>
        </w:rPr>
      </w:pPr>
      <w:r>
        <w:rPr>
          <w:rFonts w:hint="eastAsia"/>
          <w:b/>
          <w:bCs/>
        </w:rPr>
        <w:t>（三）成果的行业影响力</w:t>
      </w:r>
      <w:r>
        <w:rPr>
          <w:b/>
          <w:bCs/>
        </w:rPr>
        <w:t>获得行业管理部门的高度</w:t>
      </w:r>
      <w:r>
        <w:rPr>
          <w:rFonts w:hint="eastAsia"/>
          <w:b/>
          <w:bCs/>
        </w:rPr>
        <w:t>评价</w:t>
      </w:r>
    </w:p>
    <w:p>
      <w:r>
        <w:t>2018年3月10日，中国磷复肥工业协会对本项目进行的行业影响力分析报告指出：复合肥料作物专用化已成为复合肥料的重要发展方向，其对实现区域科学精准配肥、提高肥料利用率和肥料产业升级具有十分重要的意义。项目率先开展了我国主要农作物区域专用复合肥料研制与产业化关键技术研究，制定了我国主要农作物不同区域尺度农艺配方1500多个，配方行业应用覆盖率达70%；在料浆工艺尿基高氮专用肥、高塔工艺高磷专用肥等产业技术上形成了突破，填补了国内外空白，带动了复合肥行业产业技术升级；率先建立的以企业农化服务为纽带的专用肥</w:t>
      </w:r>
      <w:r>
        <w:rPr>
          <w:rFonts w:hint="eastAsia" w:ascii="仿宋" w:hAnsi="仿宋" w:eastAsia="仿宋"/>
          <w:lang w:eastAsia="zh-CN"/>
        </w:rPr>
        <w:t>“</w:t>
      </w:r>
      <w:r>
        <w:t>产前-产中-产后</w:t>
      </w:r>
      <w:r>
        <w:rPr>
          <w:rFonts w:hint="eastAsia" w:ascii="仿宋" w:hAnsi="仿宋"/>
          <w:lang w:eastAsia="zh-CN"/>
        </w:rPr>
        <w:t>”</w:t>
      </w:r>
      <w:r>
        <w:t>复合肥产业发展新模式，成为我国复合肥产业的主流业态。项目的实施，引领我国复合肥由通用型走向作物专用化，推动我国专用肥产量由本世纪初不足100万吨发展到2016年约4500万吨，占复合肥总量的2/3，实现了复合肥产业升级，奠定了当前我国复合肥料产业新格局和国际领先地位。在项目实施过程中，制定了《复混肥料（复合肥料）》等6项国家标准，为我国复合肥料产业健康发展提供了重要保障。</w:t>
      </w:r>
    </w:p>
    <w:p>
      <w:pPr>
        <w:rPr>
          <w:b/>
          <w:bCs/>
        </w:rPr>
      </w:pPr>
      <w:r>
        <w:rPr>
          <w:rFonts w:hint="eastAsia"/>
          <w:b/>
          <w:bCs/>
        </w:rPr>
        <w:t>（四）</w:t>
      </w:r>
      <w:r>
        <w:rPr>
          <w:b/>
          <w:bCs/>
        </w:rPr>
        <w:t>科技查新</w:t>
      </w:r>
      <w:r>
        <w:rPr>
          <w:rFonts w:hint="eastAsia"/>
          <w:b/>
          <w:bCs/>
        </w:rPr>
        <w:t>结论</w:t>
      </w:r>
    </w:p>
    <w:p>
      <w:r>
        <w:t>中国农业科学院科技文献信息中心进行查新检索结果表明：区域作物专用复合肥农艺配方制定的原理与方法、料浆工艺尿基高氮肥和硝基高氮肥生产技术、高塔工艺直接合成聚磷酸铵生产高磷专用肥技术、以农化服务为纽带的复合肥产业发展模式，所查国内外文献中未见相同报道，具有新颖性。</w:t>
      </w:r>
    </w:p>
    <w:p>
      <w:pPr>
        <w:rPr>
          <w:b/>
          <w:bCs/>
        </w:rPr>
      </w:pPr>
      <w:r>
        <w:rPr>
          <w:rFonts w:hint="eastAsia"/>
          <w:b/>
          <w:bCs/>
        </w:rPr>
        <w:t>（五）</w:t>
      </w:r>
      <w:r>
        <w:rPr>
          <w:b/>
          <w:bCs/>
        </w:rPr>
        <w:t>课题验收意见</w:t>
      </w:r>
    </w:p>
    <w:p>
      <w:r>
        <w:t>本项目获得国家科技计划的连续稳定支持。科技部对项目主持的</w:t>
      </w:r>
      <w:r>
        <w:rPr>
          <w:rFonts w:hint="eastAsia" w:ascii="仿宋" w:hAnsi="仿宋" w:eastAsia="仿宋"/>
          <w:lang w:eastAsia="zh-CN"/>
        </w:rPr>
        <w:t>“</w:t>
      </w:r>
      <w:r>
        <w:t>十五</w:t>
      </w:r>
      <w:r>
        <w:rPr>
          <w:rFonts w:hint="eastAsia" w:ascii="仿宋" w:hAnsi="仿宋"/>
          <w:lang w:eastAsia="zh-CN"/>
        </w:rPr>
        <w:t>”</w:t>
      </w:r>
      <w:r>
        <w:t>至</w:t>
      </w:r>
      <w:r>
        <w:rPr>
          <w:rFonts w:hint="eastAsia" w:ascii="仿宋" w:hAnsi="仿宋" w:eastAsia="仿宋"/>
          <w:lang w:eastAsia="zh-CN"/>
        </w:rPr>
        <w:t>“</w:t>
      </w:r>
      <w:r>
        <w:t>十二五</w:t>
      </w:r>
      <w:r>
        <w:rPr>
          <w:rFonts w:hint="eastAsia" w:ascii="仿宋" w:hAnsi="仿宋"/>
          <w:lang w:eastAsia="zh-CN"/>
        </w:rPr>
        <w:t>”</w:t>
      </w:r>
      <w:r>
        <w:t>国家课题进行了验收，专家组认为：项目研制的系列作物区域专用肥料农艺配方制定的</w:t>
      </w:r>
      <w:r>
        <w:rPr>
          <w:rFonts w:hint="eastAsia"/>
        </w:rPr>
        <w:t>理论</w:t>
      </w:r>
      <w:r>
        <w:t>和方法、料浆工艺和高塔工艺专用肥产业化关键技术及推广应用模式、国家标准等，改变了我国过去工业主导的复合肥产业发展状况，开创了以农业需求为导向、工业与农业相结合的复合肥产业发展新模式，为我国区域精准配肥、复合肥料高效利用和行业健康发展做出了重要贡献。</w:t>
      </w:r>
    </w:p>
    <w:p>
      <w:pPr>
        <w:rPr>
          <w:b/>
          <w:bCs/>
        </w:rPr>
      </w:pPr>
      <w:r>
        <w:rPr>
          <w:rFonts w:hint="eastAsia"/>
          <w:b/>
          <w:bCs/>
        </w:rPr>
        <w:t>（六）国内外重要学术会议特邀报告</w:t>
      </w:r>
    </w:p>
    <w:p>
      <w:r>
        <w:t>2018年 4 月，完成人赵秉强应农业农村部市场与经济信息司邀请，出席2018中国农业展望大会，作</w:t>
      </w:r>
      <w:r>
        <w:rPr>
          <w:rFonts w:hint="eastAsia" w:ascii="仿宋" w:hAnsi="仿宋" w:eastAsia="仿宋"/>
          <w:lang w:eastAsia="zh-CN"/>
        </w:rPr>
        <w:t>“</w:t>
      </w:r>
      <w:r>
        <w:t>农业减肥增效与绿色发展现状与展望</w:t>
      </w:r>
      <w:r>
        <w:rPr>
          <w:rFonts w:hint="eastAsia" w:ascii="仿宋" w:hAnsi="仿宋"/>
          <w:lang w:eastAsia="zh-CN"/>
        </w:rPr>
        <w:t>”</w:t>
      </w:r>
      <w:r>
        <w:t>主题报告。</w:t>
      </w:r>
    </w:p>
    <w:p>
      <w:r>
        <w:t>2015年 5月，完成人赵秉强应中国化工信息中心邀请，出席第八届国际缓控释肥产业发展高层论坛，作</w:t>
      </w:r>
      <w:r>
        <w:rPr>
          <w:rFonts w:hint="eastAsia" w:ascii="仿宋" w:hAnsi="仿宋" w:eastAsia="仿宋"/>
          <w:lang w:eastAsia="zh-CN"/>
        </w:rPr>
        <w:t>“</w:t>
      </w:r>
      <w:r>
        <w:t>实施科技创新，构建我国绿色肥料体系</w:t>
      </w:r>
      <w:r>
        <w:rPr>
          <w:rFonts w:hint="eastAsia" w:ascii="仿宋" w:hAnsi="仿宋"/>
          <w:lang w:eastAsia="zh-CN"/>
        </w:rPr>
        <w:t>”</w:t>
      </w:r>
      <w:r>
        <w:t>主题报告。</w:t>
      </w:r>
    </w:p>
    <w:p>
      <w:r>
        <w:t>2016年12月，完成人赵秉强应澳大利亚昆士兰大学Susanne Schmidt教授邀请，出席NextGen fertilizers and Nutrient Stewardship国际会议，作</w:t>
      </w:r>
      <w:r>
        <w:rPr>
          <w:rFonts w:hint="eastAsia" w:ascii="仿宋" w:hAnsi="仿宋" w:eastAsia="仿宋"/>
          <w:lang w:eastAsia="zh-CN"/>
        </w:rPr>
        <w:t>“</w:t>
      </w:r>
      <w:r>
        <w:t>Developing value-added new fertilizers by use of humic acid, sea weed extracts and amino acids as nutrient enhancement factors in China</w:t>
      </w:r>
      <w:r>
        <w:rPr>
          <w:rFonts w:hint="eastAsia" w:ascii="仿宋" w:hAnsi="仿宋"/>
          <w:lang w:eastAsia="zh-CN"/>
        </w:rPr>
        <w:t>”</w:t>
      </w:r>
      <w:r>
        <w:t>主题报告。</w:t>
      </w:r>
    </w:p>
    <w:p>
      <w:r>
        <w:t>2009年4月，完成人赵秉强应英国纽卡斯尔大学Carlo Leifert教授邀请，出席International Congress on Food and Nutrition国际会议，作</w:t>
      </w:r>
      <w:r>
        <w:rPr>
          <w:rFonts w:hint="eastAsia" w:ascii="仿宋" w:hAnsi="仿宋" w:eastAsia="仿宋"/>
          <w:lang w:eastAsia="zh-CN"/>
        </w:rPr>
        <w:t>“</w:t>
      </w:r>
      <w:r>
        <w:t>Nutrient use efficiency of mineral fertilizer and organic fertilizer inputs in Northern Chinese maize/wheat rotations: implication on long-term sustainability</w:t>
      </w:r>
      <w:r>
        <w:rPr>
          <w:rFonts w:hint="eastAsia" w:ascii="仿宋" w:hAnsi="仿宋"/>
          <w:lang w:eastAsia="zh-CN"/>
        </w:rPr>
        <w:t>”</w:t>
      </w:r>
      <w:r>
        <w:t>主题报告。</w:t>
      </w:r>
    </w:p>
    <w:p>
      <w:pPr>
        <w:rPr>
          <w:b/>
          <w:bCs/>
        </w:rPr>
      </w:pPr>
      <w:r>
        <w:rPr>
          <w:rFonts w:hint="eastAsia"/>
          <w:b/>
          <w:bCs/>
        </w:rPr>
        <w:t>（七）成果获得国际肥料工业协会（IFA）、WTO经济导刊、中国石油和化学工业联合会高度评价</w:t>
      </w:r>
    </w:p>
    <w:p>
      <w:r>
        <w:t>2006年第3期WTO经济导刊刊文</w:t>
      </w:r>
      <w:r>
        <w:rPr>
          <w:rFonts w:hint="eastAsia" w:ascii="仿宋" w:hAnsi="仿宋" w:eastAsia="仿宋"/>
          <w:lang w:eastAsia="zh-CN"/>
        </w:rPr>
        <w:t>“</w:t>
      </w:r>
      <w:r>
        <w:t>平衡施肥 保护土地资源</w:t>
      </w:r>
      <w:r>
        <w:rPr>
          <w:rFonts w:hint="eastAsia" w:ascii="仿宋" w:hAnsi="仿宋"/>
          <w:lang w:eastAsia="zh-CN"/>
        </w:rPr>
        <w:t>”</w:t>
      </w:r>
      <w:r>
        <w:t>，中国-阿拉伯化肥有限公司</w:t>
      </w:r>
      <w:r>
        <w:rPr>
          <w:rFonts w:hint="eastAsia" w:ascii="仿宋" w:hAnsi="仿宋" w:eastAsia="仿宋"/>
          <w:lang w:eastAsia="zh-CN"/>
        </w:rPr>
        <w:t>“</w:t>
      </w:r>
      <w:r>
        <w:t>在同行业中率先推广不同氮磷钾配方的专用复合肥产品，适应了不同土壤和作物需要，带动了专用复合肥的推广发展</w:t>
      </w:r>
      <w:r>
        <w:rPr>
          <w:rFonts w:hint="eastAsia" w:ascii="仿宋" w:hAnsi="仿宋"/>
          <w:lang w:eastAsia="zh-CN"/>
        </w:rPr>
        <w:t>”</w:t>
      </w:r>
      <w:r>
        <w:t>。</w:t>
      </w:r>
      <w:r>
        <w:rPr>
          <w:rFonts w:hint="eastAsia" w:ascii="仿宋" w:hAnsi="仿宋" w:eastAsia="仿宋"/>
          <w:lang w:eastAsia="zh-CN"/>
        </w:rPr>
        <w:t>“</w:t>
      </w:r>
      <w:r>
        <w:t>每年分析5万个土壤样品，培养了近万个平衡施肥示范户，国内复合肥企业纷纷学习效仿，带动专用复合肥市场总量迅猛提升，为中国农业增产、农民增收、改善土壤环境、节约资源做出了重大贡献，引领了整个国内复合肥业界平衡施肥技术的发展</w:t>
      </w:r>
      <w:r>
        <w:rPr>
          <w:rFonts w:hint="eastAsia" w:ascii="仿宋" w:hAnsi="仿宋"/>
          <w:lang w:eastAsia="zh-CN"/>
        </w:rPr>
        <w:t>”</w:t>
      </w:r>
      <w:r>
        <w:t>。</w:t>
      </w:r>
      <w:r>
        <w:rPr>
          <w:rFonts w:hint="eastAsia" w:ascii="仿宋" w:hAnsi="仿宋" w:eastAsia="仿宋"/>
          <w:lang w:eastAsia="zh-CN"/>
        </w:rPr>
        <w:t>“</w:t>
      </w:r>
      <w:r>
        <w:t>中阿公司以其技术、品牌、管理和企业文化等多方面优势，为其在国内外业界树立了良好形象</w:t>
      </w:r>
      <w:r>
        <w:rPr>
          <w:rFonts w:hint="eastAsia" w:ascii="仿宋" w:hAnsi="仿宋"/>
          <w:lang w:eastAsia="zh-CN"/>
        </w:rPr>
        <w:t>”</w:t>
      </w:r>
      <w:r>
        <w:t>。2004年6月，中阿公司武四海总经理被推选为国际肥料工业协会（IFA）主席，</w:t>
      </w:r>
      <w:r>
        <w:rPr>
          <w:rFonts w:hint="eastAsia" w:ascii="仿宋" w:hAnsi="仿宋" w:eastAsia="仿宋"/>
          <w:lang w:eastAsia="zh-CN"/>
        </w:rPr>
        <w:t>“</w:t>
      </w:r>
      <w:r>
        <w:t>成为IFA成立70多年来，担任此职位的第一位中国人，为中国化肥业界争得了荣誉。</w:t>
      </w:r>
      <w:r>
        <w:rPr>
          <w:rFonts w:hint="eastAsia" w:ascii="仿宋" w:hAnsi="仿宋"/>
          <w:lang w:eastAsia="zh-CN"/>
        </w:rPr>
        <w:t>”</w:t>
      </w:r>
      <w:r>
        <w:t xml:space="preserve"> </w:t>
      </w:r>
    </w:p>
    <w:p>
      <w:r>
        <w:t>2011年11 月，国际肥料工业协会（IFA）秘书长Patrick Heffer 先生、国际水稻研究中心（IRRI）首席科学家 Roland Berush 博士专程考察深圳市芭田生态工程股份有限公司。他们认为：芭田股份</w:t>
      </w:r>
      <w:r>
        <w:rPr>
          <w:rFonts w:hint="eastAsia" w:ascii="仿宋" w:hAnsi="仿宋" w:eastAsia="仿宋"/>
          <w:lang w:eastAsia="zh-CN"/>
        </w:rPr>
        <w:t>“</w:t>
      </w:r>
      <w:r>
        <w:t>肥料+方法+设施</w:t>
      </w:r>
      <w:r>
        <w:rPr>
          <w:rFonts w:hint="eastAsia" w:ascii="仿宋" w:hAnsi="仿宋"/>
          <w:lang w:eastAsia="zh-CN"/>
        </w:rPr>
        <w:t>”</w:t>
      </w:r>
      <w:r>
        <w:t>的商业模式，随时、随地、随量、随需为农民配制配方肥，特别适合于东南亚一带农业的耕作方式，能够满足小地块、一家一户的农户精准施肥，能有效地提高肥料利用率，减少发展中国家农民因不合理施肥带来的浪费和环境污染。</w:t>
      </w:r>
    </w:p>
    <w:p>
      <w:r>
        <w:t>2018年11月，深圳市芭田生态工程股份有限公司</w:t>
      </w:r>
      <w:r>
        <w:rPr>
          <w:rFonts w:hint="eastAsia" w:ascii="仿宋" w:hAnsi="仿宋" w:eastAsia="仿宋"/>
          <w:lang w:eastAsia="zh-CN"/>
        </w:rPr>
        <w:t>“</w:t>
      </w:r>
      <w:r>
        <w:t>高塔熔融喷浆造粒技术</w:t>
      </w:r>
      <w:r>
        <w:rPr>
          <w:rFonts w:hint="eastAsia" w:ascii="仿宋" w:hAnsi="仿宋"/>
          <w:lang w:eastAsia="zh-CN"/>
        </w:rPr>
        <w:t>”</w:t>
      </w:r>
      <w:r>
        <w:t>入选荣耀40年（1978-2018）中国磷复肥最具创新影响力风云榜。盛赞芭田公司</w:t>
      </w:r>
      <w:r>
        <w:rPr>
          <w:rFonts w:hint="eastAsia" w:ascii="仿宋" w:hAnsi="仿宋" w:eastAsia="仿宋"/>
          <w:lang w:eastAsia="zh-CN"/>
        </w:rPr>
        <w:t>“</w:t>
      </w:r>
      <w:r>
        <w:t>开创了复合肥高塔时代</w:t>
      </w:r>
      <w:r>
        <w:rPr>
          <w:rFonts w:hint="eastAsia" w:ascii="仿宋" w:hAnsi="仿宋"/>
          <w:lang w:eastAsia="zh-CN"/>
        </w:rPr>
        <w:t>”</w:t>
      </w:r>
      <w:r>
        <w:t>，</w:t>
      </w:r>
      <w:r>
        <w:rPr>
          <w:rFonts w:hint="eastAsia" w:ascii="仿宋" w:hAnsi="仿宋" w:eastAsia="仿宋"/>
          <w:lang w:eastAsia="zh-CN"/>
        </w:rPr>
        <w:t>“</w:t>
      </w:r>
      <w:r>
        <w:t>率先提出‘缺啥补啥，吃好不浪费，吃好人健康’的理念</w:t>
      </w:r>
      <w:r>
        <w:rPr>
          <w:rFonts w:hint="eastAsia" w:ascii="仿宋" w:hAnsi="仿宋"/>
          <w:lang w:eastAsia="zh-CN"/>
        </w:rPr>
        <w:t>”</w:t>
      </w:r>
      <w:r>
        <w:t>，</w:t>
      </w:r>
      <w:r>
        <w:rPr>
          <w:rFonts w:hint="eastAsia" w:ascii="仿宋" w:hAnsi="仿宋" w:eastAsia="仿宋"/>
          <w:lang w:eastAsia="zh-CN"/>
        </w:rPr>
        <w:t>“</w:t>
      </w:r>
      <w:r>
        <w:t>芭田坚信科技才是企业核心竞争力，三十年来，芭田创新前行，一次次刷新肥料技术，一次次革新行业观念</w:t>
      </w:r>
      <w:r>
        <w:rPr>
          <w:rFonts w:hint="eastAsia" w:ascii="仿宋" w:hAnsi="仿宋"/>
          <w:lang w:eastAsia="zh-CN"/>
        </w:rPr>
        <w:t>”</w:t>
      </w:r>
      <w:r>
        <w:t>。</w:t>
      </w:r>
    </w:p>
    <w:p>
      <w:pPr>
        <w:pStyle w:val="3"/>
      </w:pPr>
      <w:r>
        <w:rPr>
          <w:rFonts w:hint="eastAsia"/>
        </w:rPr>
        <w:t>五、</w:t>
      </w:r>
      <w:r>
        <w:t>应用情况</w:t>
      </w:r>
    </w:p>
    <w:p>
      <w:pPr>
        <w:rPr>
          <w:b/>
          <w:bCs/>
        </w:rPr>
      </w:pPr>
      <w:r>
        <w:rPr>
          <w:b/>
          <w:bCs/>
        </w:rPr>
        <w:t>（一）推广应用情况</w:t>
      </w:r>
    </w:p>
    <w:p>
      <w:r>
        <w:t>本项目制定的区域作物专用复合肥配方在我国复合肥行业广泛应用，覆盖率达到70%；创立的专用肥推广和产业发展模式被企业广泛采纳，成为我国当前复合肥产业发展的新业态。项目通过在全国建立专用肥农化服务中心、培训专业型农化服务人员、业务员、经销商、农民技术员，发放《施肥要讲科学》等漫画书、印发操作规程和明白纸等，将专用肥料、施肥技术、种植管理等农业知识传播给农民，使极度分散的小农户用上专用肥，科学施肥水平大幅提升。</w:t>
      </w:r>
    </w:p>
    <w:p>
      <w:pPr>
        <w:rPr>
          <w:rFonts w:ascii="Times New Roman" w:eastAsia="仿宋"/>
          <w:szCs w:val="24"/>
        </w:rPr>
      </w:pPr>
      <w:r>
        <w:t>2001-2018年上半年，项目在全国累计推广小麦、玉米、水稻、果树、蔬菜等主要作物专用复合肥2361.5万吨，应用4.7亿亩，作物增产390亿公斤。近三年，项目累计推广作物专用复合肥354.8万吨，推广应用7100万亩，作物增产56.8亿公斤。</w:t>
      </w:r>
    </w:p>
    <w:p>
      <w:pPr>
        <w:keepNext w:val="0"/>
        <w:keepLines w:val="0"/>
        <w:pageBreakBefore w:val="0"/>
        <w:widowControl w:val="0"/>
        <w:kinsoku/>
        <w:wordWrap/>
        <w:overflowPunct/>
        <w:topLinePunct w:val="0"/>
        <w:autoSpaceDE/>
        <w:autoSpaceDN/>
        <w:bidi w:val="0"/>
        <w:adjustRightInd/>
        <w:snapToGrid/>
        <w:ind w:firstLine="0" w:firstLineChars="0"/>
        <w:jc w:val="center"/>
        <w:textAlignment w:val="auto"/>
        <w:outlineLvl w:val="9"/>
        <w:rPr>
          <w:b/>
          <w:bCs/>
          <w:sz w:val="28"/>
          <w:szCs w:val="28"/>
        </w:rPr>
      </w:pPr>
      <w:r>
        <w:rPr>
          <w:b/>
          <w:bCs/>
          <w:sz w:val="28"/>
          <w:szCs w:val="28"/>
        </w:rPr>
        <w:t>表1 主要应用单位情况表</w:t>
      </w:r>
    </w:p>
    <w:tbl>
      <w:tblPr>
        <w:tblStyle w:val="32"/>
        <w:tblW w:w="9145" w:type="dxa"/>
        <w:jc w:val="center"/>
        <w:tblInd w:w="-7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3"/>
        <w:gridCol w:w="1907"/>
        <w:gridCol w:w="2920"/>
        <w:gridCol w:w="1229"/>
        <w:gridCol w:w="944"/>
        <w:gridCol w:w="16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jc w:val="center"/>
        </w:trPr>
        <w:tc>
          <w:tcPr>
            <w:tcW w:w="473"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ascii="Times New Roman"/>
                <w:b/>
                <w:bCs/>
                <w:color w:val="000000"/>
                <w:sz w:val="21"/>
                <w:szCs w:val="18"/>
              </w:rPr>
            </w:pPr>
            <w:r>
              <w:rPr>
                <w:rFonts w:ascii="Times New Roman"/>
                <w:b/>
                <w:bCs/>
                <w:color w:val="000000"/>
                <w:sz w:val="21"/>
                <w:szCs w:val="18"/>
              </w:rPr>
              <w:t>序号</w:t>
            </w:r>
          </w:p>
        </w:tc>
        <w:tc>
          <w:tcPr>
            <w:tcW w:w="1907"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ascii="Times New Roman"/>
                <w:b/>
                <w:bCs/>
                <w:color w:val="000000"/>
                <w:sz w:val="21"/>
                <w:szCs w:val="18"/>
              </w:rPr>
            </w:pPr>
            <w:r>
              <w:rPr>
                <w:rFonts w:ascii="Times New Roman"/>
                <w:b/>
                <w:bCs/>
                <w:color w:val="000000"/>
                <w:sz w:val="21"/>
                <w:szCs w:val="18"/>
              </w:rPr>
              <w:t>单位名称</w:t>
            </w:r>
          </w:p>
        </w:tc>
        <w:tc>
          <w:tcPr>
            <w:tcW w:w="2920"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ascii="Times New Roman"/>
                <w:b/>
                <w:bCs/>
                <w:color w:val="000000"/>
                <w:sz w:val="21"/>
                <w:szCs w:val="18"/>
              </w:rPr>
            </w:pPr>
            <w:r>
              <w:rPr>
                <w:rFonts w:ascii="Times New Roman"/>
                <w:b/>
                <w:bCs/>
                <w:color w:val="000000"/>
                <w:sz w:val="21"/>
                <w:szCs w:val="18"/>
              </w:rPr>
              <w:t>应用产品及规模</w:t>
            </w:r>
          </w:p>
        </w:tc>
        <w:tc>
          <w:tcPr>
            <w:tcW w:w="1229"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ascii="Times New Roman"/>
                <w:b/>
                <w:bCs/>
                <w:color w:val="000000"/>
                <w:sz w:val="21"/>
                <w:szCs w:val="18"/>
              </w:rPr>
            </w:pPr>
            <w:r>
              <w:rPr>
                <w:rFonts w:ascii="Times New Roman"/>
                <w:b/>
                <w:bCs/>
                <w:color w:val="000000"/>
                <w:sz w:val="21"/>
                <w:szCs w:val="18"/>
              </w:rPr>
              <w:t>应用起止</w:t>
            </w:r>
          </w:p>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ascii="Times New Roman"/>
                <w:b/>
                <w:bCs/>
                <w:color w:val="000000"/>
                <w:sz w:val="21"/>
                <w:szCs w:val="18"/>
              </w:rPr>
            </w:pPr>
            <w:r>
              <w:rPr>
                <w:rFonts w:ascii="Times New Roman"/>
                <w:b/>
                <w:bCs/>
                <w:color w:val="000000"/>
                <w:sz w:val="21"/>
                <w:szCs w:val="18"/>
              </w:rPr>
              <w:t>时间</w:t>
            </w:r>
          </w:p>
        </w:tc>
        <w:tc>
          <w:tcPr>
            <w:tcW w:w="944"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ascii="Times New Roman"/>
                <w:b/>
                <w:bCs/>
                <w:color w:val="000000"/>
                <w:sz w:val="21"/>
                <w:szCs w:val="18"/>
              </w:rPr>
            </w:pPr>
            <w:r>
              <w:rPr>
                <w:rFonts w:ascii="Times New Roman"/>
                <w:b/>
                <w:bCs/>
                <w:color w:val="000000"/>
                <w:sz w:val="21"/>
                <w:szCs w:val="18"/>
              </w:rPr>
              <w:t>佐证材料名称</w:t>
            </w:r>
          </w:p>
        </w:tc>
        <w:tc>
          <w:tcPr>
            <w:tcW w:w="1672" w:type="dxa"/>
            <w:tcMar>
              <w:left w:w="57" w:type="dxa"/>
              <w:right w:w="57" w:type="dxa"/>
            </w:tcMar>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ascii="Times New Roman"/>
                <w:b/>
                <w:bCs/>
                <w:color w:val="000000"/>
                <w:sz w:val="21"/>
                <w:szCs w:val="18"/>
              </w:rPr>
            </w:pPr>
            <w:r>
              <w:rPr>
                <w:rFonts w:ascii="Times New Roman"/>
                <w:b/>
                <w:bCs/>
                <w:color w:val="000000"/>
                <w:sz w:val="21"/>
                <w:szCs w:val="18"/>
              </w:rPr>
              <w:t>单位联系人/</w:t>
            </w:r>
          </w:p>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ascii="Times New Roman"/>
                <w:b/>
                <w:bCs/>
                <w:color w:val="000000"/>
                <w:sz w:val="21"/>
                <w:szCs w:val="18"/>
              </w:rPr>
            </w:pPr>
            <w:r>
              <w:rPr>
                <w:rFonts w:ascii="Times New Roman"/>
                <w:b/>
                <w:bCs/>
                <w:color w:val="000000"/>
                <w:sz w:val="21"/>
                <w:szCs w:val="18"/>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jc w:val="center"/>
        </w:trPr>
        <w:tc>
          <w:tcPr>
            <w:tcW w:w="473"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ascii="Times New Roman"/>
                <w:color w:val="000000"/>
                <w:sz w:val="21"/>
                <w:szCs w:val="18"/>
              </w:rPr>
            </w:pPr>
            <w:r>
              <w:rPr>
                <w:rFonts w:ascii="Times New Roman"/>
                <w:color w:val="000000"/>
                <w:sz w:val="21"/>
                <w:szCs w:val="18"/>
              </w:rPr>
              <w:t>1</w:t>
            </w:r>
          </w:p>
        </w:tc>
        <w:tc>
          <w:tcPr>
            <w:tcW w:w="1907"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outlineLvl w:val="9"/>
              <w:rPr>
                <w:rFonts w:ascii="Times New Roman"/>
                <w:color w:val="000000"/>
                <w:sz w:val="21"/>
                <w:szCs w:val="18"/>
              </w:rPr>
            </w:pPr>
            <w:r>
              <w:rPr>
                <w:rFonts w:ascii="Times New Roman"/>
                <w:color w:val="000000"/>
                <w:sz w:val="21"/>
                <w:szCs w:val="18"/>
              </w:rPr>
              <w:t>山东省土壤肥料总站</w:t>
            </w:r>
          </w:p>
        </w:tc>
        <w:tc>
          <w:tcPr>
            <w:tcW w:w="2920"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outlineLvl w:val="9"/>
              <w:rPr>
                <w:rFonts w:ascii="Times New Roman"/>
                <w:color w:val="000000"/>
                <w:sz w:val="21"/>
                <w:szCs w:val="18"/>
              </w:rPr>
            </w:pPr>
            <w:r>
              <w:rPr>
                <w:rFonts w:ascii="Times New Roman"/>
                <w:color w:val="000000"/>
                <w:sz w:val="21"/>
                <w:szCs w:val="18"/>
              </w:rPr>
              <w:t>推广作物专用复合肥356.1万吨，应用8800万亩</w:t>
            </w:r>
          </w:p>
        </w:tc>
        <w:tc>
          <w:tcPr>
            <w:tcW w:w="1229" w:type="dxa"/>
            <w:tcMar>
              <w:left w:w="57" w:type="dxa"/>
              <w:right w:w="57" w:type="dxa"/>
            </w:tcMar>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ascii="Times New Roman"/>
                <w:color w:val="000000"/>
                <w:sz w:val="21"/>
                <w:szCs w:val="18"/>
              </w:rPr>
            </w:pPr>
            <w:r>
              <w:rPr>
                <w:rFonts w:ascii="Times New Roman"/>
                <w:color w:val="000000"/>
                <w:sz w:val="21"/>
                <w:szCs w:val="18"/>
              </w:rPr>
              <w:t>2001-2018</w:t>
            </w:r>
          </w:p>
        </w:tc>
        <w:tc>
          <w:tcPr>
            <w:tcW w:w="944"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ascii="Times New Roman"/>
                <w:color w:val="000000"/>
                <w:sz w:val="21"/>
                <w:szCs w:val="18"/>
              </w:rPr>
            </w:pPr>
            <w:r>
              <w:rPr>
                <w:rFonts w:ascii="Times New Roman"/>
                <w:color w:val="000000"/>
                <w:sz w:val="21"/>
                <w:szCs w:val="18"/>
              </w:rPr>
              <w:t>推广</w:t>
            </w:r>
          </w:p>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ascii="Times New Roman"/>
                <w:color w:val="000000"/>
                <w:sz w:val="21"/>
                <w:szCs w:val="18"/>
              </w:rPr>
            </w:pPr>
            <w:r>
              <w:rPr>
                <w:rFonts w:ascii="Times New Roman"/>
                <w:color w:val="000000"/>
                <w:sz w:val="21"/>
                <w:szCs w:val="18"/>
              </w:rPr>
              <w:t>证明</w:t>
            </w:r>
          </w:p>
        </w:tc>
        <w:tc>
          <w:tcPr>
            <w:tcW w:w="1672" w:type="dxa"/>
            <w:tcMar>
              <w:left w:w="57" w:type="dxa"/>
              <w:right w:w="57" w:type="dxa"/>
            </w:tcMar>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ascii="Times New Roman"/>
                <w:color w:val="000000"/>
                <w:sz w:val="21"/>
                <w:szCs w:val="18"/>
              </w:rPr>
            </w:pPr>
            <w:r>
              <w:rPr>
                <w:rFonts w:hint="eastAsia" w:ascii="Times New Roman"/>
                <w:color w:val="000000"/>
                <w:sz w:val="21"/>
                <w:szCs w:val="18"/>
              </w:rPr>
              <w:t>郭跃升</w:t>
            </w:r>
            <w:r>
              <w:rPr>
                <w:rFonts w:ascii="Times New Roman"/>
                <w:color w:val="000000"/>
                <w:sz w:val="21"/>
                <w:szCs w:val="18"/>
              </w:rPr>
              <w:t>/0531-81608026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jc w:val="center"/>
        </w:trPr>
        <w:tc>
          <w:tcPr>
            <w:tcW w:w="473"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ascii="Times New Roman"/>
                <w:color w:val="000000"/>
                <w:sz w:val="21"/>
                <w:szCs w:val="18"/>
              </w:rPr>
            </w:pPr>
            <w:r>
              <w:rPr>
                <w:rFonts w:ascii="Times New Roman"/>
                <w:color w:val="000000"/>
                <w:sz w:val="21"/>
                <w:szCs w:val="18"/>
              </w:rPr>
              <w:t>2</w:t>
            </w:r>
          </w:p>
        </w:tc>
        <w:tc>
          <w:tcPr>
            <w:tcW w:w="1907"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outlineLvl w:val="9"/>
              <w:rPr>
                <w:rFonts w:ascii="Times New Roman"/>
                <w:color w:val="000000"/>
                <w:sz w:val="21"/>
                <w:szCs w:val="18"/>
              </w:rPr>
            </w:pPr>
            <w:r>
              <w:rPr>
                <w:rFonts w:ascii="Times New Roman"/>
                <w:color w:val="000000"/>
                <w:sz w:val="21"/>
                <w:szCs w:val="18"/>
              </w:rPr>
              <w:t>河南省土壤肥料站</w:t>
            </w:r>
          </w:p>
        </w:tc>
        <w:tc>
          <w:tcPr>
            <w:tcW w:w="2920"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outlineLvl w:val="9"/>
              <w:rPr>
                <w:rFonts w:ascii="Times New Roman"/>
                <w:color w:val="000000"/>
                <w:sz w:val="21"/>
                <w:szCs w:val="18"/>
              </w:rPr>
            </w:pPr>
            <w:r>
              <w:rPr>
                <w:rFonts w:ascii="Times New Roman"/>
                <w:color w:val="000000"/>
                <w:sz w:val="21"/>
                <w:szCs w:val="18"/>
              </w:rPr>
              <w:t>推广作物专用复合肥132万吨，应用3110万亩</w:t>
            </w:r>
          </w:p>
        </w:tc>
        <w:tc>
          <w:tcPr>
            <w:tcW w:w="1229" w:type="dxa"/>
            <w:tcMar>
              <w:left w:w="57" w:type="dxa"/>
              <w:right w:w="57" w:type="dxa"/>
            </w:tcMar>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ascii="Times New Roman"/>
                <w:color w:val="000000"/>
                <w:sz w:val="21"/>
                <w:szCs w:val="18"/>
              </w:rPr>
            </w:pPr>
            <w:r>
              <w:rPr>
                <w:rFonts w:ascii="Times New Roman"/>
                <w:color w:val="000000"/>
                <w:sz w:val="21"/>
                <w:szCs w:val="18"/>
              </w:rPr>
              <w:t>2001-2018</w:t>
            </w:r>
          </w:p>
        </w:tc>
        <w:tc>
          <w:tcPr>
            <w:tcW w:w="944"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ascii="Times New Roman"/>
                <w:color w:val="000000"/>
                <w:sz w:val="21"/>
                <w:szCs w:val="18"/>
              </w:rPr>
            </w:pPr>
            <w:r>
              <w:rPr>
                <w:rFonts w:ascii="Times New Roman"/>
                <w:color w:val="000000"/>
                <w:sz w:val="21"/>
                <w:szCs w:val="18"/>
              </w:rPr>
              <w:t>推广</w:t>
            </w:r>
          </w:p>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ascii="Times New Roman"/>
                <w:color w:val="000000"/>
                <w:sz w:val="21"/>
                <w:szCs w:val="18"/>
              </w:rPr>
            </w:pPr>
            <w:r>
              <w:rPr>
                <w:rFonts w:ascii="Times New Roman"/>
                <w:color w:val="000000"/>
                <w:sz w:val="21"/>
                <w:szCs w:val="18"/>
              </w:rPr>
              <w:t>证明</w:t>
            </w:r>
          </w:p>
        </w:tc>
        <w:tc>
          <w:tcPr>
            <w:tcW w:w="1672" w:type="dxa"/>
            <w:tcMar>
              <w:left w:w="57" w:type="dxa"/>
              <w:right w:w="57" w:type="dxa"/>
            </w:tcMar>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ascii="Times New Roman"/>
                <w:color w:val="000000"/>
                <w:sz w:val="21"/>
                <w:szCs w:val="18"/>
              </w:rPr>
            </w:pPr>
            <w:r>
              <w:rPr>
                <w:rFonts w:hint="eastAsia" w:ascii="Times New Roman"/>
                <w:color w:val="000000"/>
                <w:sz w:val="21"/>
                <w:szCs w:val="18"/>
              </w:rPr>
              <w:t>徐献军/</w:t>
            </w:r>
            <w:r>
              <w:rPr>
                <w:rFonts w:ascii="Times New Roman"/>
                <w:color w:val="000000"/>
                <w:sz w:val="21"/>
                <w:szCs w:val="18"/>
              </w:rPr>
              <w:t>0371-65917033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jc w:val="center"/>
        </w:trPr>
        <w:tc>
          <w:tcPr>
            <w:tcW w:w="473"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ascii="Times New Roman"/>
                <w:color w:val="000000"/>
                <w:sz w:val="21"/>
                <w:szCs w:val="18"/>
              </w:rPr>
            </w:pPr>
            <w:r>
              <w:rPr>
                <w:rFonts w:ascii="Times New Roman"/>
                <w:color w:val="000000"/>
                <w:sz w:val="21"/>
                <w:szCs w:val="18"/>
              </w:rPr>
              <w:t>3</w:t>
            </w:r>
          </w:p>
        </w:tc>
        <w:tc>
          <w:tcPr>
            <w:tcW w:w="1907"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outlineLvl w:val="9"/>
              <w:rPr>
                <w:rFonts w:ascii="Times New Roman"/>
                <w:color w:val="000000"/>
                <w:sz w:val="21"/>
                <w:szCs w:val="18"/>
              </w:rPr>
            </w:pPr>
            <w:r>
              <w:rPr>
                <w:rFonts w:ascii="Times New Roman"/>
                <w:color w:val="000000"/>
                <w:sz w:val="21"/>
                <w:szCs w:val="18"/>
              </w:rPr>
              <w:t>黑龙江省土肥管理站</w:t>
            </w:r>
          </w:p>
        </w:tc>
        <w:tc>
          <w:tcPr>
            <w:tcW w:w="2920"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outlineLvl w:val="9"/>
              <w:rPr>
                <w:rFonts w:ascii="Times New Roman"/>
                <w:color w:val="000000"/>
                <w:sz w:val="21"/>
                <w:szCs w:val="18"/>
              </w:rPr>
            </w:pPr>
            <w:r>
              <w:rPr>
                <w:rFonts w:ascii="Times New Roman"/>
                <w:color w:val="000000"/>
                <w:sz w:val="21"/>
                <w:szCs w:val="18"/>
              </w:rPr>
              <w:t>推广作物专用复合肥130.5万吨，应用4200万亩</w:t>
            </w:r>
          </w:p>
        </w:tc>
        <w:tc>
          <w:tcPr>
            <w:tcW w:w="1229" w:type="dxa"/>
            <w:tcMar>
              <w:left w:w="57" w:type="dxa"/>
              <w:right w:w="57" w:type="dxa"/>
            </w:tcMar>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ascii="Times New Roman"/>
                <w:color w:val="000000"/>
                <w:sz w:val="21"/>
                <w:szCs w:val="18"/>
              </w:rPr>
            </w:pPr>
            <w:r>
              <w:rPr>
                <w:rFonts w:ascii="Times New Roman"/>
                <w:color w:val="000000"/>
                <w:sz w:val="21"/>
                <w:szCs w:val="18"/>
              </w:rPr>
              <w:t>2001-2018</w:t>
            </w:r>
          </w:p>
        </w:tc>
        <w:tc>
          <w:tcPr>
            <w:tcW w:w="944"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ascii="Times New Roman"/>
                <w:color w:val="000000"/>
                <w:sz w:val="21"/>
                <w:szCs w:val="18"/>
              </w:rPr>
            </w:pPr>
            <w:r>
              <w:rPr>
                <w:rFonts w:ascii="Times New Roman"/>
                <w:color w:val="000000"/>
                <w:sz w:val="21"/>
                <w:szCs w:val="18"/>
              </w:rPr>
              <w:t>推广</w:t>
            </w:r>
          </w:p>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ascii="Times New Roman"/>
                <w:color w:val="000000"/>
                <w:sz w:val="21"/>
                <w:szCs w:val="18"/>
              </w:rPr>
            </w:pPr>
            <w:r>
              <w:rPr>
                <w:rFonts w:ascii="Times New Roman"/>
                <w:color w:val="000000"/>
                <w:sz w:val="21"/>
                <w:szCs w:val="18"/>
              </w:rPr>
              <w:t>证明</w:t>
            </w:r>
          </w:p>
        </w:tc>
        <w:tc>
          <w:tcPr>
            <w:tcW w:w="1672" w:type="dxa"/>
            <w:tcMar>
              <w:left w:w="57" w:type="dxa"/>
              <w:right w:w="57" w:type="dxa"/>
            </w:tcMar>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ascii="Times New Roman"/>
                <w:color w:val="000000"/>
                <w:sz w:val="21"/>
                <w:szCs w:val="18"/>
              </w:rPr>
            </w:pPr>
            <w:r>
              <w:rPr>
                <w:rFonts w:hint="eastAsia" w:ascii="Times New Roman"/>
                <w:color w:val="000000"/>
                <w:sz w:val="21"/>
                <w:szCs w:val="18"/>
              </w:rPr>
              <w:t>辛洪生</w:t>
            </w:r>
          </w:p>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outlineLvl w:val="9"/>
              <w:rPr>
                <w:rFonts w:ascii="Times New Roman"/>
                <w:color w:val="000000"/>
                <w:sz w:val="21"/>
                <w:szCs w:val="18"/>
              </w:rPr>
            </w:pPr>
            <w:r>
              <w:rPr>
                <w:rFonts w:hint="eastAsia" w:ascii="Times New Roman"/>
                <w:color w:val="000000"/>
                <w:sz w:val="21"/>
                <w:szCs w:val="18"/>
              </w:rPr>
              <w:t>/0451-82310542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jc w:val="center"/>
        </w:trPr>
        <w:tc>
          <w:tcPr>
            <w:tcW w:w="473"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ascii="Times New Roman"/>
                <w:color w:val="000000"/>
                <w:sz w:val="21"/>
                <w:szCs w:val="18"/>
              </w:rPr>
            </w:pPr>
            <w:r>
              <w:rPr>
                <w:rFonts w:ascii="Times New Roman"/>
                <w:color w:val="000000"/>
                <w:sz w:val="21"/>
                <w:szCs w:val="18"/>
              </w:rPr>
              <w:t>4</w:t>
            </w:r>
          </w:p>
        </w:tc>
        <w:tc>
          <w:tcPr>
            <w:tcW w:w="1907"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outlineLvl w:val="9"/>
              <w:rPr>
                <w:rFonts w:ascii="Times New Roman"/>
                <w:color w:val="000000"/>
                <w:sz w:val="21"/>
                <w:szCs w:val="18"/>
              </w:rPr>
            </w:pPr>
            <w:r>
              <w:rPr>
                <w:rFonts w:ascii="Times New Roman"/>
                <w:color w:val="000000"/>
                <w:sz w:val="21"/>
                <w:szCs w:val="18"/>
              </w:rPr>
              <w:t>广东省耕地肥料总站</w:t>
            </w:r>
          </w:p>
        </w:tc>
        <w:tc>
          <w:tcPr>
            <w:tcW w:w="2920"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outlineLvl w:val="9"/>
              <w:rPr>
                <w:rFonts w:ascii="Times New Roman"/>
                <w:color w:val="000000"/>
                <w:sz w:val="21"/>
                <w:szCs w:val="18"/>
              </w:rPr>
            </w:pPr>
            <w:r>
              <w:rPr>
                <w:rFonts w:ascii="Times New Roman"/>
                <w:color w:val="000000"/>
                <w:sz w:val="21"/>
                <w:szCs w:val="18"/>
              </w:rPr>
              <w:t>推广作物专用复合肥345.3万吨，应用8800万亩</w:t>
            </w:r>
          </w:p>
        </w:tc>
        <w:tc>
          <w:tcPr>
            <w:tcW w:w="1229" w:type="dxa"/>
            <w:tcMar>
              <w:left w:w="57" w:type="dxa"/>
              <w:right w:w="57" w:type="dxa"/>
            </w:tcMar>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ascii="Times New Roman"/>
                <w:color w:val="000000"/>
                <w:sz w:val="21"/>
                <w:szCs w:val="18"/>
              </w:rPr>
            </w:pPr>
            <w:r>
              <w:rPr>
                <w:rFonts w:ascii="Times New Roman"/>
                <w:color w:val="000000"/>
                <w:sz w:val="21"/>
                <w:szCs w:val="18"/>
              </w:rPr>
              <w:t>2001-2018</w:t>
            </w:r>
          </w:p>
        </w:tc>
        <w:tc>
          <w:tcPr>
            <w:tcW w:w="944"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ascii="Times New Roman"/>
                <w:color w:val="000000"/>
                <w:sz w:val="21"/>
                <w:szCs w:val="18"/>
              </w:rPr>
            </w:pPr>
            <w:r>
              <w:rPr>
                <w:rFonts w:ascii="Times New Roman"/>
                <w:color w:val="000000"/>
                <w:sz w:val="21"/>
                <w:szCs w:val="18"/>
              </w:rPr>
              <w:t>推广</w:t>
            </w:r>
          </w:p>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ascii="Times New Roman"/>
                <w:color w:val="000000"/>
                <w:sz w:val="21"/>
                <w:szCs w:val="18"/>
              </w:rPr>
            </w:pPr>
            <w:r>
              <w:rPr>
                <w:rFonts w:ascii="Times New Roman"/>
                <w:color w:val="000000"/>
                <w:sz w:val="21"/>
                <w:szCs w:val="18"/>
              </w:rPr>
              <w:t>证明</w:t>
            </w:r>
          </w:p>
        </w:tc>
        <w:tc>
          <w:tcPr>
            <w:tcW w:w="1672" w:type="dxa"/>
            <w:tcMar>
              <w:left w:w="57" w:type="dxa"/>
              <w:right w:w="57" w:type="dxa"/>
            </w:tcMar>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ascii="Times New Roman"/>
                <w:color w:val="000000"/>
                <w:sz w:val="21"/>
                <w:szCs w:val="18"/>
              </w:rPr>
            </w:pPr>
            <w:r>
              <w:rPr>
                <w:rFonts w:hint="eastAsia" w:ascii="Times New Roman"/>
                <w:color w:val="000000"/>
                <w:sz w:val="21"/>
                <w:szCs w:val="18"/>
              </w:rPr>
              <w:t>林日强/020-37288093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jc w:val="center"/>
        </w:trPr>
        <w:tc>
          <w:tcPr>
            <w:tcW w:w="473"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ascii="Times New Roman"/>
                <w:color w:val="000000"/>
                <w:sz w:val="21"/>
                <w:szCs w:val="18"/>
              </w:rPr>
            </w:pPr>
            <w:r>
              <w:rPr>
                <w:rFonts w:ascii="Times New Roman"/>
                <w:color w:val="000000"/>
                <w:sz w:val="21"/>
                <w:szCs w:val="18"/>
              </w:rPr>
              <w:t>5</w:t>
            </w:r>
          </w:p>
        </w:tc>
        <w:tc>
          <w:tcPr>
            <w:tcW w:w="1907"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outlineLvl w:val="9"/>
              <w:rPr>
                <w:rFonts w:ascii="Times New Roman"/>
                <w:color w:val="000000"/>
                <w:sz w:val="21"/>
                <w:szCs w:val="18"/>
              </w:rPr>
            </w:pPr>
            <w:r>
              <w:rPr>
                <w:rFonts w:ascii="Times New Roman"/>
                <w:color w:val="000000"/>
                <w:sz w:val="21"/>
                <w:szCs w:val="18"/>
              </w:rPr>
              <w:t>河北省土壤肥料总站</w:t>
            </w:r>
          </w:p>
        </w:tc>
        <w:tc>
          <w:tcPr>
            <w:tcW w:w="2920"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outlineLvl w:val="9"/>
              <w:rPr>
                <w:rFonts w:ascii="Times New Roman"/>
                <w:color w:val="000000"/>
                <w:sz w:val="21"/>
                <w:szCs w:val="18"/>
              </w:rPr>
            </w:pPr>
            <w:r>
              <w:rPr>
                <w:rFonts w:ascii="Times New Roman"/>
                <w:color w:val="000000"/>
                <w:sz w:val="21"/>
                <w:szCs w:val="18"/>
              </w:rPr>
              <w:t>推广作物专用复合肥213.5万吨，应用5400万亩</w:t>
            </w:r>
          </w:p>
        </w:tc>
        <w:tc>
          <w:tcPr>
            <w:tcW w:w="1229" w:type="dxa"/>
            <w:tcMar>
              <w:left w:w="57" w:type="dxa"/>
              <w:right w:w="57" w:type="dxa"/>
            </w:tcMar>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ascii="Times New Roman"/>
                <w:color w:val="000000"/>
                <w:sz w:val="21"/>
                <w:szCs w:val="18"/>
              </w:rPr>
            </w:pPr>
            <w:r>
              <w:rPr>
                <w:rFonts w:ascii="Times New Roman"/>
                <w:color w:val="000000"/>
                <w:sz w:val="21"/>
                <w:szCs w:val="18"/>
              </w:rPr>
              <w:t>2001-2018</w:t>
            </w:r>
          </w:p>
        </w:tc>
        <w:tc>
          <w:tcPr>
            <w:tcW w:w="944"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ascii="Times New Roman"/>
                <w:color w:val="000000"/>
                <w:sz w:val="21"/>
                <w:szCs w:val="18"/>
              </w:rPr>
            </w:pPr>
            <w:r>
              <w:rPr>
                <w:rFonts w:ascii="Times New Roman"/>
                <w:color w:val="000000"/>
                <w:sz w:val="21"/>
                <w:szCs w:val="18"/>
              </w:rPr>
              <w:t>推广</w:t>
            </w:r>
          </w:p>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ascii="Times New Roman"/>
                <w:color w:val="000000"/>
                <w:sz w:val="21"/>
                <w:szCs w:val="18"/>
              </w:rPr>
            </w:pPr>
            <w:r>
              <w:rPr>
                <w:rFonts w:ascii="Times New Roman"/>
                <w:color w:val="000000"/>
                <w:sz w:val="21"/>
                <w:szCs w:val="18"/>
              </w:rPr>
              <w:t>证明</w:t>
            </w:r>
          </w:p>
        </w:tc>
        <w:tc>
          <w:tcPr>
            <w:tcW w:w="1672" w:type="dxa"/>
            <w:tcMar>
              <w:left w:w="57" w:type="dxa"/>
              <w:right w:w="57" w:type="dxa"/>
            </w:tcMar>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ascii="Times New Roman"/>
                <w:color w:val="000000"/>
                <w:sz w:val="21"/>
                <w:szCs w:val="18"/>
              </w:rPr>
            </w:pPr>
            <w:r>
              <w:rPr>
                <w:rFonts w:hint="eastAsia" w:ascii="Times New Roman"/>
                <w:color w:val="000000"/>
                <w:sz w:val="21"/>
                <w:szCs w:val="18"/>
              </w:rPr>
              <w:t>杨瑞让/0311-85886186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jc w:val="center"/>
        </w:trPr>
        <w:tc>
          <w:tcPr>
            <w:tcW w:w="473"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ascii="Times New Roman"/>
                <w:color w:val="000000"/>
                <w:sz w:val="21"/>
                <w:szCs w:val="18"/>
              </w:rPr>
            </w:pPr>
            <w:r>
              <w:rPr>
                <w:rFonts w:ascii="Times New Roman"/>
                <w:color w:val="000000"/>
                <w:sz w:val="21"/>
                <w:szCs w:val="18"/>
              </w:rPr>
              <w:t>6</w:t>
            </w:r>
          </w:p>
        </w:tc>
        <w:tc>
          <w:tcPr>
            <w:tcW w:w="1907"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outlineLvl w:val="9"/>
              <w:rPr>
                <w:rFonts w:ascii="Times New Roman"/>
                <w:color w:val="000000"/>
                <w:sz w:val="21"/>
                <w:szCs w:val="18"/>
              </w:rPr>
            </w:pPr>
            <w:r>
              <w:rPr>
                <w:rFonts w:ascii="Times New Roman"/>
                <w:color w:val="000000"/>
                <w:sz w:val="21"/>
                <w:szCs w:val="18"/>
              </w:rPr>
              <w:t>江苏耕地质量与农业环境保护站</w:t>
            </w:r>
          </w:p>
        </w:tc>
        <w:tc>
          <w:tcPr>
            <w:tcW w:w="2920"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outlineLvl w:val="9"/>
              <w:rPr>
                <w:rFonts w:ascii="Times New Roman"/>
                <w:color w:val="000000"/>
                <w:sz w:val="21"/>
                <w:szCs w:val="18"/>
              </w:rPr>
            </w:pPr>
            <w:r>
              <w:rPr>
                <w:rFonts w:ascii="Times New Roman"/>
                <w:color w:val="000000"/>
                <w:sz w:val="21"/>
                <w:szCs w:val="18"/>
              </w:rPr>
              <w:t>推广作物专用复合肥23.8万吨，应用630万亩</w:t>
            </w:r>
          </w:p>
        </w:tc>
        <w:tc>
          <w:tcPr>
            <w:tcW w:w="1229" w:type="dxa"/>
            <w:tcMar>
              <w:left w:w="57" w:type="dxa"/>
              <w:right w:w="57" w:type="dxa"/>
            </w:tcMar>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ascii="Times New Roman"/>
                <w:color w:val="000000"/>
                <w:sz w:val="21"/>
                <w:szCs w:val="18"/>
              </w:rPr>
            </w:pPr>
            <w:r>
              <w:rPr>
                <w:rFonts w:ascii="Times New Roman"/>
                <w:color w:val="000000"/>
                <w:sz w:val="21"/>
                <w:szCs w:val="18"/>
              </w:rPr>
              <w:t>2001-2018</w:t>
            </w:r>
          </w:p>
        </w:tc>
        <w:tc>
          <w:tcPr>
            <w:tcW w:w="944"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ascii="Times New Roman"/>
                <w:color w:val="000000"/>
                <w:sz w:val="21"/>
                <w:szCs w:val="18"/>
              </w:rPr>
            </w:pPr>
            <w:r>
              <w:rPr>
                <w:rFonts w:ascii="Times New Roman"/>
                <w:color w:val="000000"/>
                <w:sz w:val="21"/>
                <w:szCs w:val="18"/>
              </w:rPr>
              <w:t>推广</w:t>
            </w:r>
          </w:p>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ascii="Times New Roman"/>
                <w:color w:val="000000"/>
                <w:sz w:val="21"/>
                <w:szCs w:val="18"/>
              </w:rPr>
            </w:pPr>
            <w:r>
              <w:rPr>
                <w:rFonts w:ascii="Times New Roman"/>
                <w:color w:val="000000"/>
                <w:sz w:val="21"/>
                <w:szCs w:val="18"/>
              </w:rPr>
              <w:t>证明</w:t>
            </w:r>
          </w:p>
        </w:tc>
        <w:tc>
          <w:tcPr>
            <w:tcW w:w="1672" w:type="dxa"/>
            <w:tcMar>
              <w:left w:w="57" w:type="dxa"/>
              <w:right w:w="57" w:type="dxa"/>
            </w:tcMar>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ascii="Times New Roman"/>
                <w:color w:val="000000"/>
                <w:sz w:val="21"/>
                <w:szCs w:val="18"/>
              </w:rPr>
            </w:pPr>
            <w:r>
              <w:rPr>
                <w:rFonts w:hint="eastAsia" w:ascii="Times New Roman"/>
                <w:color w:val="000000"/>
                <w:sz w:val="21"/>
                <w:szCs w:val="18"/>
              </w:rPr>
              <w:t>梁永红/025-86263959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jc w:val="center"/>
        </w:trPr>
        <w:tc>
          <w:tcPr>
            <w:tcW w:w="473"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ascii="Times New Roman"/>
                <w:color w:val="000000"/>
                <w:sz w:val="21"/>
                <w:szCs w:val="18"/>
              </w:rPr>
            </w:pPr>
            <w:r>
              <w:rPr>
                <w:rFonts w:ascii="Times New Roman"/>
                <w:color w:val="000000"/>
                <w:sz w:val="21"/>
                <w:szCs w:val="18"/>
              </w:rPr>
              <w:t>7</w:t>
            </w:r>
          </w:p>
        </w:tc>
        <w:tc>
          <w:tcPr>
            <w:tcW w:w="1907"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outlineLvl w:val="9"/>
              <w:rPr>
                <w:rFonts w:ascii="Times New Roman"/>
                <w:color w:val="000000"/>
                <w:sz w:val="21"/>
                <w:szCs w:val="18"/>
              </w:rPr>
            </w:pPr>
            <w:r>
              <w:rPr>
                <w:rFonts w:ascii="Times New Roman"/>
                <w:color w:val="000000"/>
                <w:sz w:val="21"/>
                <w:szCs w:val="18"/>
              </w:rPr>
              <w:t>湖南省土壤肥料工作站</w:t>
            </w:r>
          </w:p>
        </w:tc>
        <w:tc>
          <w:tcPr>
            <w:tcW w:w="2920"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outlineLvl w:val="9"/>
              <w:rPr>
                <w:rFonts w:ascii="Times New Roman"/>
                <w:color w:val="000000"/>
                <w:sz w:val="21"/>
                <w:szCs w:val="18"/>
              </w:rPr>
            </w:pPr>
            <w:r>
              <w:rPr>
                <w:rFonts w:ascii="Times New Roman"/>
                <w:color w:val="000000"/>
                <w:sz w:val="21"/>
                <w:szCs w:val="18"/>
              </w:rPr>
              <w:t>推广作物专用复合肥19.44万吨，应用455万亩</w:t>
            </w:r>
          </w:p>
        </w:tc>
        <w:tc>
          <w:tcPr>
            <w:tcW w:w="1229" w:type="dxa"/>
            <w:tcMar>
              <w:left w:w="57" w:type="dxa"/>
              <w:right w:w="57" w:type="dxa"/>
            </w:tcMar>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ascii="Times New Roman"/>
                <w:color w:val="000000"/>
                <w:sz w:val="21"/>
                <w:szCs w:val="18"/>
              </w:rPr>
            </w:pPr>
            <w:r>
              <w:rPr>
                <w:rFonts w:ascii="Times New Roman"/>
                <w:color w:val="000000"/>
                <w:sz w:val="21"/>
                <w:szCs w:val="18"/>
              </w:rPr>
              <w:t>2001-2018</w:t>
            </w:r>
          </w:p>
        </w:tc>
        <w:tc>
          <w:tcPr>
            <w:tcW w:w="944"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ascii="Times New Roman"/>
                <w:color w:val="000000"/>
                <w:sz w:val="21"/>
                <w:szCs w:val="18"/>
              </w:rPr>
            </w:pPr>
            <w:r>
              <w:rPr>
                <w:rFonts w:ascii="Times New Roman"/>
                <w:color w:val="000000"/>
                <w:sz w:val="21"/>
                <w:szCs w:val="18"/>
              </w:rPr>
              <w:t>推广</w:t>
            </w:r>
          </w:p>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ascii="Times New Roman"/>
                <w:color w:val="000000"/>
                <w:sz w:val="21"/>
                <w:szCs w:val="18"/>
              </w:rPr>
            </w:pPr>
            <w:r>
              <w:rPr>
                <w:rFonts w:ascii="Times New Roman"/>
                <w:color w:val="000000"/>
                <w:sz w:val="21"/>
                <w:szCs w:val="18"/>
              </w:rPr>
              <w:t>证明</w:t>
            </w:r>
          </w:p>
        </w:tc>
        <w:tc>
          <w:tcPr>
            <w:tcW w:w="1672" w:type="dxa"/>
            <w:tcMar>
              <w:left w:w="57" w:type="dxa"/>
              <w:right w:w="57" w:type="dxa"/>
            </w:tcMar>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ascii="Times New Roman"/>
                <w:color w:val="000000"/>
                <w:sz w:val="21"/>
                <w:szCs w:val="18"/>
              </w:rPr>
            </w:pPr>
            <w:r>
              <w:rPr>
                <w:rFonts w:hint="eastAsia" w:ascii="Times New Roman"/>
                <w:color w:val="000000"/>
                <w:sz w:val="21"/>
                <w:szCs w:val="18"/>
              </w:rPr>
              <w:t>姚正昌</w:t>
            </w:r>
          </w:p>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outlineLvl w:val="9"/>
              <w:rPr>
                <w:rFonts w:ascii="Times New Roman"/>
                <w:color w:val="000000"/>
                <w:sz w:val="21"/>
                <w:szCs w:val="18"/>
              </w:rPr>
            </w:pPr>
            <w:r>
              <w:rPr>
                <w:rFonts w:hint="eastAsia" w:ascii="Times New Roman"/>
                <w:color w:val="000000"/>
                <w:sz w:val="21"/>
                <w:szCs w:val="18"/>
              </w:rPr>
              <w:t>/0731-84457598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jc w:val="center"/>
        </w:trPr>
        <w:tc>
          <w:tcPr>
            <w:tcW w:w="473"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ascii="Times New Roman"/>
                <w:color w:val="000000"/>
                <w:sz w:val="21"/>
                <w:szCs w:val="18"/>
              </w:rPr>
            </w:pPr>
            <w:r>
              <w:rPr>
                <w:rFonts w:ascii="Times New Roman"/>
                <w:color w:val="000000"/>
                <w:sz w:val="21"/>
                <w:szCs w:val="18"/>
              </w:rPr>
              <w:t>8</w:t>
            </w:r>
          </w:p>
        </w:tc>
        <w:tc>
          <w:tcPr>
            <w:tcW w:w="1907"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outlineLvl w:val="9"/>
              <w:rPr>
                <w:rFonts w:ascii="Times New Roman"/>
                <w:color w:val="000000"/>
                <w:sz w:val="21"/>
                <w:szCs w:val="18"/>
              </w:rPr>
            </w:pPr>
            <w:r>
              <w:rPr>
                <w:rFonts w:ascii="Times New Roman"/>
                <w:color w:val="000000"/>
                <w:sz w:val="21"/>
                <w:szCs w:val="18"/>
              </w:rPr>
              <w:t>甘肃耕地质量建设管理总站</w:t>
            </w:r>
          </w:p>
        </w:tc>
        <w:tc>
          <w:tcPr>
            <w:tcW w:w="2920"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outlineLvl w:val="9"/>
              <w:rPr>
                <w:rFonts w:ascii="Times New Roman"/>
                <w:color w:val="000000"/>
                <w:sz w:val="21"/>
                <w:szCs w:val="18"/>
              </w:rPr>
            </w:pPr>
            <w:r>
              <w:rPr>
                <w:rFonts w:ascii="Times New Roman"/>
                <w:color w:val="000000"/>
                <w:sz w:val="21"/>
                <w:szCs w:val="18"/>
              </w:rPr>
              <w:t>推广作物专用复合肥7.31万吨，应用185万亩</w:t>
            </w:r>
          </w:p>
        </w:tc>
        <w:tc>
          <w:tcPr>
            <w:tcW w:w="1229" w:type="dxa"/>
            <w:tcMar>
              <w:left w:w="57" w:type="dxa"/>
              <w:right w:w="57" w:type="dxa"/>
            </w:tcMar>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ascii="Times New Roman"/>
                <w:color w:val="000000"/>
                <w:sz w:val="21"/>
                <w:szCs w:val="18"/>
              </w:rPr>
            </w:pPr>
            <w:r>
              <w:rPr>
                <w:rFonts w:ascii="Times New Roman"/>
                <w:color w:val="000000"/>
                <w:sz w:val="21"/>
                <w:szCs w:val="18"/>
              </w:rPr>
              <w:t>2001-2018</w:t>
            </w:r>
          </w:p>
        </w:tc>
        <w:tc>
          <w:tcPr>
            <w:tcW w:w="944"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ascii="Times New Roman"/>
                <w:color w:val="000000"/>
                <w:sz w:val="21"/>
                <w:szCs w:val="18"/>
              </w:rPr>
            </w:pPr>
            <w:r>
              <w:rPr>
                <w:rFonts w:ascii="Times New Roman"/>
                <w:color w:val="000000"/>
                <w:sz w:val="21"/>
                <w:szCs w:val="18"/>
              </w:rPr>
              <w:t>推广</w:t>
            </w:r>
          </w:p>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ascii="Times New Roman"/>
                <w:color w:val="000000"/>
                <w:sz w:val="21"/>
                <w:szCs w:val="18"/>
              </w:rPr>
            </w:pPr>
            <w:r>
              <w:rPr>
                <w:rFonts w:ascii="Times New Roman"/>
                <w:color w:val="000000"/>
                <w:sz w:val="21"/>
                <w:szCs w:val="18"/>
              </w:rPr>
              <w:t>证明</w:t>
            </w:r>
          </w:p>
        </w:tc>
        <w:tc>
          <w:tcPr>
            <w:tcW w:w="1672" w:type="dxa"/>
            <w:tcMar>
              <w:left w:w="57" w:type="dxa"/>
              <w:right w:w="57" w:type="dxa"/>
            </w:tcMar>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ascii="Times New Roman"/>
                <w:color w:val="000000"/>
                <w:sz w:val="21"/>
                <w:szCs w:val="18"/>
              </w:rPr>
            </w:pPr>
            <w:r>
              <w:rPr>
                <w:rFonts w:hint="eastAsia" w:ascii="Times New Roman"/>
                <w:color w:val="000000"/>
                <w:sz w:val="21"/>
                <w:szCs w:val="18"/>
              </w:rPr>
              <w:t>崔增团/0931-8493815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jc w:val="center"/>
        </w:trPr>
        <w:tc>
          <w:tcPr>
            <w:tcW w:w="473"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ascii="Times New Roman"/>
                <w:color w:val="000000"/>
                <w:sz w:val="21"/>
                <w:szCs w:val="18"/>
              </w:rPr>
            </w:pPr>
            <w:r>
              <w:rPr>
                <w:rFonts w:ascii="Times New Roman"/>
                <w:color w:val="000000"/>
                <w:sz w:val="21"/>
                <w:szCs w:val="18"/>
              </w:rPr>
              <w:t>9</w:t>
            </w:r>
          </w:p>
        </w:tc>
        <w:tc>
          <w:tcPr>
            <w:tcW w:w="1907"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outlineLvl w:val="9"/>
              <w:rPr>
                <w:rFonts w:ascii="Times New Roman"/>
                <w:color w:val="000000"/>
                <w:sz w:val="21"/>
                <w:szCs w:val="18"/>
              </w:rPr>
            </w:pPr>
            <w:r>
              <w:rPr>
                <w:rFonts w:ascii="Times New Roman"/>
                <w:color w:val="000000"/>
                <w:sz w:val="21"/>
                <w:szCs w:val="18"/>
              </w:rPr>
              <w:t>中国-阿拉伯化肥有限公司</w:t>
            </w:r>
          </w:p>
        </w:tc>
        <w:tc>
          <w:tcPr>
            <w:tcW w:w="2920"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outlineLvl w:val="9"/>
              <w:rPr>
                <w:rFonts w:ascii="Times New Roman"/>
                <w:color w:val="000000"/>
                <w:sz w:val="21"/>
                <w:szCs w:val="18"/>
              </w:rPr>
            </w:pPr>
            <w:r>
              <w:rPr>
                <w:rFonts w:ascii="Times New Roman"/>
                <w:color w:val="000000"/>
                <w:sz w:val="21"/>
                <w:szCs w:val="18"/>
              </w:rPr>
              <w:t>生产推广作物专用复合肥1325.86万吨，应用2.8亿亩</w:t>
            </w:r>
          </w:p>
        </w:tc>
        <w:tc>
          <w:tcPr>
            <w:tcW w:w="1229" w:type="dxa"/>
            <w:tcMar>
              <w:left w:w="57" w:type="dxa"/>
              <w:right w:w="57" w:type="dxa"/>
            </w:tcMar>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ascii="Times New Roman"/>
                <w:color w:val="000000"/>
                <w:sz w:val="21"/>
                <w:szCs w:val="18"/>
              </w:rPr>
            </w:pPr>
            <w:r>
              <w:rPr>
                <w:rFonts w:ascii="Times New Roman"/>
                <w:color w:val="000000"/>
                <w:sz w:val="21"/>
                <w:szCs w:val="18"/>
              </w:rPr>
              <w:t>2001-2018</w:t>
            </w:r>
          </w:p>
        </w:tc>
        <w:tc>
          <w:tcPr>
            <w:tcW w:w="944"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ascii="Times New Roman"/>
                <w:color w:val="000000"/>
                <w:sz w:val="21"/>
                <w:szCs w:val="18"/>
              </w:rPr>
            </w:pPr>
            <w:r>
              <w:rPr>
                <w:rFonts w:ascii="Times New Roman"/>
                <w:color w:val="000000"/>
                <w:sz w:val="21"/>
                <w:szCs w:val="18"/>
              </w:rPr>
              <w:t>应用</w:t>
            </w:r>
          </w:p>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ascii="Times New Roman"/>
                <w:color w:val="000000"/>
                <w:sz w:val="21"/>
                <w:szCs w:val="18"/>
              </w:rPr>
            </w:pPr>
            <w:r>
              <w:rPr>
                <w:rFonts w:ascii="Times New Roman"/>
                <w:color w:val="000000"/>
                <w:sz w:val="21"/>
                <w:szCs w:val="18"/>
              </w:rPr>
              <w:t>证明</w:t>
            </w:r>
          </w:p>
        </w:tc>
        <w:tc>
          <w:tcPr>
            <w:tcW w:w="1672" w:type="dxa"/>
            <w:tcMar>
              <w:left w:w="57" w:type="dxa"/>
              <w:right w:w="57" w:type="dxa"/>
            </w:tcMar>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ascii="Times New Roman"/>
                <w:color w:val="000000"/>
                <w:sz w:val="21"/>
                <w:szCs w:val="18"/>
              </w:rPr>
            </w:pPr>
            <w:r>
              <w:rPr>
                <w:rFonts w:ascii="Times New Roman"/>
                <w:color w:val="000000"/>
                <w:sz w:val="21"/>
                <w:szCs w:val="18"/>
              </w:rPr>
              <w:t>贲艳英/0335-3161768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jc w:val="center"/>
        </w:trPr>
        <w:tc>
          <w:tcPr>
            <w:tcW w:w="473"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ascii="Times New Roman"/>
                <w:color w:val="000000"/>
                <w:sz w:val="21"/>
                <w:szCs w:val="18"/>
              </w:rPr>
            </w:pPr>
            <w:r>
              <w:rPr>
                <w:rFonts w:ascii="Times New Roman"/>
                <w:color w:val="000000"/>
                <w:sz w:val="21"/>
                <w:szCs w:val="18"/>
              </w:rPr>
              <w:t>10</w:t>
            </w:r>
          </w:p>
        </w:tc>
        <w:tc>
          <w:tcPr>
            <w:tcW w:w="1907"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outlineLvl w:val="9"/>
              <w:rPr>
                <w:rFonts w:ascii="Times New Roman"/>
                <w:color w:val="000000"/>
                <w:sz w:val="21"/>
                <w:szCs w:val="18"/>
              </w:rPr>
            </w:pPr>
            <w:r>
              <w:rPr>
                <w:rFonts w:ascii="Times New Roman"/>
                <w:color w:val="000000"/>
                <w:sz w:val="21"/>
                <w:szCs w:val="18"/>
              </w:rPr>
              <w:t>深圳市芭田生态工程股份有限公司</w:t>
            </w:r>
          </w:p>
        </w:tc>
        <w:tc>
          <w:tcPr>
            <w:tcW w:w="2920"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outlineLvl w:val="9"/>
              <w:rPr>
                <w:rFonts w:ascii="Times New Roman"/>
                <w:color w:val="000000"/>
                <w:sz w:val="21"/>
                <w:szCs w:val="18"/>
              </w:rPr>
            </w:pPr>
            <w:r>
              <w:rPr>
                <w:rFonts w:ascii="Times New Roman"/>
                <w:color w:val="000000"/>
                <w:sz w:val="21"/>
                <w:szCs w:val="18"/>
              </w:rPr>
              <w:t>生产推广作物专用复合肥1036.18万吨，应用1.9亿亩</w:t>
            </w:r>
          </w:p>
        </w:tc>
        <w:tc>
          <w:tcPr>
            <w:tcW w:w="1229" w:type="dxa"/>
            <w:tcMar>
              <w:left w:w="57" w:type="dxa"/>
              <w:right w:w="57" w:type="dxa"/>
            </w:tcMar>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ascii="Times New Roman"/>
                <w:color w:val="000000"/>
                <w:sz w:val="21"/>
                <w:szCs w:val="18"/>
              </w:rPr>
            </w:pPr>
            <w:r>
              <w:rPr>
                <w:rFonts w:ascii="Times New Roman"/>
                <w:color w:val="000000"/>
                <w:sz w:val="21"/>
                <w:szCs w:val="18"/>
              </w:rPr>
              <w:t>2001-2018</w:t>
            </w:r>
          </w:p>
        </w:tc>
        <w:tc>
          <w:tcPr>
            <w:tcW w:w="944"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ascii="Times New Roman"/>
                <w:color w:val="000000"/>
                <w:sz w:val="21"/>
                <w:szCs w:val="18"/>
              </w:rPr>
            </w:pPr>
            <w:r>
              <w:rPr>
                <w:rFonts w:ascii="Times New Roman"/>
                <w:color w:val="000000"/>
                <w:sz w:val="21"/>
                <w:szCs w:val="18"/>
              </w:rPr>
              <w:t>应用</w:t>
            </w:r>
          </w:p>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ascii="Times New Roman"/>
                <w:color w:val="000000"/>
                <w:sz w:val="21"/>
                <w:szCs w:val="18"/>
              </w:rPr>
            </w:pPr>
            <w:r>
              <w:rPr>
                <w:rFonts w:ascii="Times New Roman"/>
                <w:color w:val="000000"/>
                <w:sz w:val="21"/>
                <w:szCs w:val="18"/>
              </w:rPr>
              <w:t>证明</w:t>
            </w:r>
          </w:p>
        </w:tc>
        <w:tc>
          <w:tcPr>
            <w:tcW w:w="1672" w:type="dxa"/>
            <w:tcMar>
              <w:left w:w="57" w:type="dxa"/>
              <w:right w:w="57" w:type="dxa"/>
            </w:tcMar>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ascii="Times New Roman"/>
                <w:color w:val="000000"/>
                <w:sz w:val="21"/>
                <w:szCs w:val="18"/>
              </w:rPr>
            </w:pPr>
            <w:r>
              <w:rPr>
                <w:rFonts w:ascii="Times New Roman"/>
                <w:color w:val="000000"/>
                <w:sz w:val="21"/>
                <w:szCs w:val="18"/>
              </w:rPr>
              <w:t>陈贵有/0755-26955688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jc w:val="center"/>
        </w:trPr>
        <w:tc>
          <w:tcPr>
            <w:tcW w:w="473"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ascii="Times New Roman"/>
                <w:color w:val="000000"/>
                <w:sz w:val="21"/>
                <w:szCs w:val="18"/>
              </w:rPr>
            </w:pPr>
            <w:r>
              <w:rPr>
                <w:rFonts w:ascii="Times New Roman"/>
                <w:color w:val="000000"/>
                <w:sz w:val="21"/>
                <w:szCs w:val="18"/>
              </w:rPr>
              <w:t>11</w:t>
            </w:r>
          </w:p>
        </w:tc>
        <w:tc>
          <w:tcPr>
            <w:tcW w:w="1907"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outlineLvl w:val="9"/>
              <w:rPr>
                <w:rFonts w:ascii="Times New Roman"/>
                <w:color w:val="000000"/>
                <w:sz w:val="21"/>
                <w:szCs w:val="18"/>
              </w:rPr>
            </w:pPr>
            <w:r>
              <w:rPr>
                <w:rFonts w:ascii="Times New Roman"/>
                <w:color w:val="000000"/>
                <w:sz w:val="21"/>
                <w:szCs w:val="18"/>
              </w:rPr>
              <w:t>河北鹤岛肥料销售连锁有限公司</w:t>
            </w:r>
          </w:p>
        </w:tc>
        <w:tc>
          <w:tcPr>
            <w:tcW w:w="2920"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outlineLvl w:val="9"/>
              <w:rPr>
                <w:rFonts w:ascii="Times New Roman"/>
                <w:color w:val="000000"/>
                <w:sz w:val="21"/>
                <w:szCs w:val="18"/>
              </w:rPr>
            </w:pPr>
            <w:r>
              <w:rPr>
                <w:rFonts w:ascii="Times New Roman"/>
                <w:color w:val="000000"/>
                <w:sz w:val="21"/>
                <w:szCs w:val="18"/>
              </w:rPr>
              <w:t>推广作物专用复合肥80.6万吨，应用2095.6万亩</w:t>
            </w:r>
          </w:p>
        </w:tc>
        <w:tc>
          <w:tcPr>
            <w:tcW w:w="1229" w:type="dxa"/>
            <w:tcMar>
              <w:left w:w="57" w:type="dxa"/>
              <w:right w:w="57" w:type="dxa"/>
            </w:tcMar>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ascii="Times New Roman"/>
                <w:color w:val="000000"/>
                <w:sz w:val="21"/>
                <w:szCs w:val="18"/>
              </w:rPr>
            </w:pPr>
            <w:r>
              <w:rPr>
                <w:rFonts w:ascii="Times New Roman"/>
                <w:color w:val="000000"/>
                <w:sz w:val="21"/>
                <w:szCs w:val="18"/>
              </w:rPr>
              <w:t>2003-2018</w:t>
            </w:r>
          </w:p>
        </w:tc>
        <w:tc>
          <w:tcPr>
            <w:tcW w:w="944"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ascii="Times New Roman"/>
                <w:color w:val="000000"/>
                <w:sz w:val="21"/>
                <w:szCs w:val="18"/>
              </w:rPr>
            </w:pPr>
            <w:r>
              <w:rPr>
                <w:rFonts w:ascii="Times New Roman"/>
                <w:color w:val="000000"/>
                <w:sz w:val="21"/>
                <w:szCs w:val="18"/>
              </w:rPr>
              <w:t>应用</w:t>
            </w:r>
          </w:p>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ascii="Times New Roman"/>
                <w:color w:val="000000"/>
                <w:sz w:val="21"/>
                <w:szCs w:val="18"/>
              </w:rPr>
            </w:pPr>
            <w:r>
              <w:rPr>
                <w:rFonts w:ascii="Times New Roman"/>
                <w:color w:val="000000"/>
                <w:sz w:val="21"/>
                <w:szCs w:val="18"/>
              </w:rPr>
              <w:t>证明</w:t>
            </w:r>
          </w:p>
        </w:tc>
        <w:tc>
          <w:tcPr>
            <w:tcW w:w="1672" w:type="dxa"/>
            <w:tcMar>
              <w:left w:w="57" w:type="dxa"/>
              <w:right w:w="57" w:type="dxa"/>
            </w:tcMar>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ascii="Times New Roman"/>
                <w:color w:val="000000"/>
                <w:sz w:val="21"/>
                <w:szCs w:val="18"/>
              </w:rPr>
            </w:pPr>
            <w:r>
              <w:rPr>
                <w:rFonts w:hint="eastAsia" w:ascii="Times New Roman"/>
                <w:color w:val="000000"/>
                <w:sz w:val="21"/>
                <w:szCs w:val="18"/>
              </w:rPr>
              <w:t>肖建军</w:t>
            </w:r>
          </w:p>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ascii="Times New Roman"/>
                <w:color w:val="000000"/>
                <w:sz w:val="21"/>
                <w:szCs w:val="18"/>
              </w:rPr>
            </w:pPr>
            <w:r>
              <w:rPr>
                <w:rFonts w:hint="eastAsia" w:ascii="Times New Roman"/>
                <w:color w:val="000000"/>
                <w:sz w:val="21"/>
                <w:szCs w:val="18"/>
              </w:rPr>
              <w:t>/0335-5315020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jc w:val="center"/>
        </w:trPr>
        <w:tc>
          <w:tcPr>
            <w:tcW w:w="473"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ascii="Times New Roman"/>
                <w:color w:val="000000"/>
                <w:sz w:val="21"/>
                <w:szCs w:val="18"/>
              </w:rPr>
            </w:pPr>
            <w:r>
              <w:rPr>
                <w:rFonts w:ascii="Times New Roman"/>
                <w:color w:val="000000"/>
                <w:sz w:val="21"/>
                <w:szCs w:val="18"/>
              </w:rPr>
              <w:t>12</w:t>
            </w:r>
          </w:p>
        </w:tc>
        <w:tc>
          <w:tcPr>
            <w:tcW w:w="1907"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outlineLvl w:val="9"/>
              <w:rPr>
                <w:rFonts w:ascii="Times New Roman"/>
                <w:color w:val="000000"/>
                <w:sz w:val="21"/>
                <w:szCs w:val="18"/>
              </w:rPr>
            </w:pPr>
            <w:r>
              <w:rPr>
                <w:rFonts w:ascii="Times New Roman"/>
                <w:color w:val="000000"/>
                <w:sz w:val="21"/>
                <w:szCs w:val="18"/>
              </w:rPr>
              <w:t>潍坊撒可富化肥销售有限公司</w:t>
            </w:r>
          </w:p>
        </w:tc>
        <w:tc>
          <w:tcPr>
            <w:tcW w:w="2920"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outlineLvl w:val="9"/>
              <w:rPr>
                <w:rFonts w:ascii="Times New Roman"/>
                <w:color w:val="000000"/>
                <w:sz w:val="21"/>
                <w:szCs w:val="18"/>
              </w:rPr>
            </w:pPr>
            <w:r>
              <w:rPr>
                <w:rFonts w:ascii="Times New Roman"/>
                <w:color w:val="000000"/>
                <w:sz w:val="21"/>
                <w:szCs w:val="18"/>
              </w:rPr>
              <w:t>推广作物专用复合肥82.7万吨，应用2150万亩</w:t>
            </w:r>
          </w:p>
        </w:tc>
        <w:tc>
          <w:tcPr>
            <w:tcW w:w="1229" w:type="dxa"/>
            <w:tcMar>
              <w:left w:w="57" w:type="dxa"/>
              <w:right w:w="57" w:type="dxa"/>
            </w:tcMar>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ascii="Times New Roman"/>
                <w:color w:val="000000"/>
                <w:sz w:val="21"/>
                <w:szCs w:val="18"/>
              </w:rPr>
            </w:pPr>
            <w:r>
              <w:rPr>
                <w:rFonts w:ascii="Times New Roman"/>
                <w:color w:val="000000"/>
                <w:sz w:val="21"/>
                <w:szCs w:val="18"/>
              </w:rPr>
              <w:t>2001-2018</w:t>
            </w:r>
          </w:p>
        </w:tc>
        <w:tc>
          <w:tcPr>
            <w:tcW w:w="944"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ascii="Times New Roman"/>
                <w:color w:val="000000"/>
                <w:sz w:val="21"/>
                <w:szCs w:val="18"/>
              </w:rPr>
            </w:pPr>
            <w:r>
              <w:rPr>
                <w:rFonts w:ascii="Times New Roman"/>
                <w:color w:val="000000"/>
                <w:sz w:val="21"/>
                <w:szCs w:val="18"/>
              </w:rPr>
              <w:t>应用</w:t>
            </w:r>
          </w:p>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ascii="Times New Roman"/>
                <w:color w:val="000000"/>
                <w:sz w:val="21"/>
                <w:szCs w:val="18"/>
              </w:rPr>
            </w:pPr>
            <w:r>
              <w:rPr>
                <w:rFonts w:ascii="Times New Roman"/>
                <w:color w:val="000000"/>
                <w:sz w:val="21"/>
                <w:szCs w:val="18"/>
              </w:rPr>
              <w:t>证明</w:t>
            </w:r>
          </w:p>
        </w:tc>
        <w:tc>
          <w:tcPr>
            <w:tcW w:w="1672" w:type="dxa"/>
            <w:tcMar>
              <w:left w:w="57" w:type="dxa"/>
              <w:right w:w="57" w:type="dxa"/>
            </w:tcMar>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ascii="Times New Roman"/>
                <w:color w:val="000000"/>
                <w:sz w:val="21"/>
                <w:szCs w:val="18"/>
              </w:rPr>
            </w:pPr>
            <w:r>
              <w:rPr>
                <w:rFonts w:ascii="Times New Roman"/>
                <w:color w:val="000000"/>
                <w:sz w:val="21"/>
                <w:szCs w:val="18"/>
              </w:rPr>
              <w:t>寇风慧</w:t>
            </w:r>
          </w:p>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ascii="Times New Roman"/>
                <w:color w:val="000000"/>
                <w:sz w:val="21"/>
                <w:szCs w:val="18"/>
              </w:rPr>
            </w:pPr>
            <w:r>
              <w:rPr>
                <w:rFonts w:hint="eastAsia" w:ascii="Times New Roman"/>
                <w:color w:val="000000"/>
                <w:sz w:val="21"/>
                <w:szCs w:val="18"/>
              </w:rPr>
              <w:t>/0536-6107873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jc w:val="center"/>
        </w:trPr>
        <w:tc>
          <w:tcPr>
            <w:tcW w:w="473"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ascii="Times New Roman"/>
                <w:color w:val="000000"/>
                <w:sz w:val="21"/>
                <w:szCs w:val="18"/>
              </w:rPr>
            </w:pPr>
            <w:r>
              <w:rPr>
                <w:rFonts w:ascii="Times New Roman"/>
                <w:color w:val="000000"/>
                <w:sz w:val="21"/>
                <w:szCs w:val="18"/>
              </w:rPr>
              <w:t>13</w:t>
            </w:r>
          </w:p>
        </w:tc>
        <w:tc>
          <w:tcPr>
            <w:tcW w:w="1907"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outlineLvl w:val="9"/>
              <w:rPr>
                <w:rFonts w:ascii="Times New Roman"/>
                <w:color w:val="000000"/>
                <w:sz w:val="21"/>
                <w:szCs w:val="18"/>
              </w:rPr>
            </w:pPr>
            <w:r>
              <w:rPr>
                <w:rFonts w:ascii="Times New Roman"/>
                <w:color w:val="000000"/>
                <w:sz w:val="21"/>
                <w:szCs w:val="18"/>
              </w:rPr>
              <w:t>济宁市天力农业生产资料有限公司</w:t>
            </w:r>
          </w:p>
        </w:tc>
        <w:tc>
          <w:tcPr>
            <w:tcW w:w="2920"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outlineLvl w:val="9"/>
              <w:rPr>
                <w:rFonts w:ascii="Times New Roman"/>
                <w:color w:val="000000"/>
                <w:sz w:val="21"/>
                <w:szCs w:val="18"/>
              </w:rPr>
            </w:pPr>
            <w:r>
              <w:rPr>
                <w:rFonts w:ascii="Times New Roman"/>
                <w:color w:val="000000"/>
                <w:sz w:val="21"/>
                <w:szCs w:val="18"/>
              </w:rPr>
              <w:t>推广作物专用复合肥66万吨，应用1981万亩</w:t>
            </w:r>
          </w:p>
        </w:tc>
        <w:tc>
          <w:tcPr>
            <w:tcW w:w="1229" w:type="dxa"/>
            <w:tcMar>
              <w:left w:w="57" w:type="dxa"/>
              <w:right w:w="57" w:type="dxa"/>
            </w:tcMar>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ascii="Times New Roman"/>
                <w:color w:val="000000"/>
                <w:sz w:val="21"/>
                <w:szCs w:val="18"/>
              </w:rPr>
            </w:pPr>
            <w:r>
              <w:rPr>
                <w:rFonts w:ascii="Times New Roman"/>
                <w:color w:val="000000"/>
                <w:sz w:val="21"/>
                <w:szCs w:val="18"/>
              </w:rPr>
              <w:t>2002-2018</w:t>
            </w:r>
          </w:p>
        </w:tc>
        <w:tc>
          <w:tcPr>
            <w:tcW w:w="944"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ascii="Times New Roman"/>
                <w:color w:val="000000"/>
                <w:sz w:val="21"/>
                <w:szCs w:val="18"/>
              </w:rPr>
            </w:pPr>
            <w:r>
              <w:rPr>
                <w:rFonts w:ascii="Times New Roman"/>
                <w:color w:val="000000"/>
                <w:sz w:val="21"/>
                <w:szCs w:val="18"/>
              </w:rPr>
              <w:t>应用</w:t>
            </w:r>
          </w:p>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ascii="Times New Roman"/>
                <w:color w:val="000000"/>
                <w:sz w:val="21"/>
                <w:szCs w:val="18"/>
              </w:rPr>
            </w:pPr>
            <w:r>
              <w:rPr>
                <w:rFonts w:ascii="Times New Roman"/>
                <w:color w:val="000000"/>
                <w:sz w:val="21"/>
                <w:szCs w:val="18"/>
              </w:rPr>
              <w:t>证明</w:t>
            </w:r>
          </w:p>
        </w:tc>
        <w:tc>
          <w:tcPr>
            <w:tcW w:w="1672" w:type="dxa"/>
            <w:tcMar>
              <w:left w:w="57" w:type="dxa"/>
              <w:right w:w="57" w:type="dxa"/>
            </w:tcMar>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ascii="Times New Roman"/>
                <w:color w:val="000000"/>
                <w:sz w:val="21"/>
                <w:szCs w:val="18"/>
              </w:rPr>
            </w:pPr>
            <w:r>
              <w:rPr>
                <w:rFonts w:ascii="Times New Roman"/>
                <w:color w:val="000000"/>
                <w:sz w:val="21"/>
                <w:szCs w:val="18"/>
              </w:rPr>
              <w:t>邵陆军</w:t>
            </w:r>
          </w:p>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ascii="Times New Roman"/>
                <w:color w:val="000000"/>
                <w:sz w:val="21"/>
                <w:szCs w:val="18"/>
              </w:rPr>
            </w:pPr>
            <w:r>
              <w:rPr>
                <w:rFonts w:hint="eastAsia" w:ascii="Times New Roman"/>
                <w:color w:val="000000"/>
                <w:sz w:val="21"/>
                <w:szCs w:val="18"/>
              </w:rPr>
              <w:t>/0537-2313216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jc w:val="center"/>
        </w:trPr>
        <w:tc>
          <w:tcPr>
            <w:tcW w:w="473"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ascii="Times New Roman"/>
                <w:color w:val="000000"/>
                <w:sz w:val="21"/>
                <w:szCs w:val="18"/>
              </w:rPr>
            </w:pPr>
            <w:r>
              <w:rPr>
                <w:rFonts w:ascii="Times New Roman"/>
                <w:color w:val="000000"/>
                <w:sz w:val="21"/>
                <w:szCs w:val="18"/>
              </w:rPr>
              <w:t>14</w:t>
            </w:r>
          </w:p>
        </w:tc>
        <w:tc>
          <w:tcPr>
            <w:tcW w:w="1907"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outlineLvl w:val="9"/>
              <w:rPr>
                <w:rFonts w:ascii="Times New Roman"/>
                <w:color w:val="000000"/>
                <w:sz w:val="21"/>
                <w:szCs w:val="18"/>
              </w:rPr>
            </w:pPr>
            <w:r>
              <w:rPr>
                <w:rFonts w:ascii="Times New Roman"/>
                <w:color w:val="000000"/>
                <w:sz w:val="21"/>
                <w:szCs w:val="18"/>
              </w:rPr>
              <w:t>广东天禾农资惠州配送有限公司</w:t>
            </w:r>
          </w:p>
        </w:tc>
        <w:tc>
          <w:tcPr>
            <w:tcW w:w="2920"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outlineLvl w:val="9"/>
              <w:rPr>
                <w:rFonts w:ascii="Times New Roman"/>
                <w:color w:val="000000"/>
                <w:sz w:val="21"/>
                <w:szCs w:val="18"/>
              </w:rPr>
            </w:pPr>
            <w:r>
              <w:rPr>
                <w:rFonts w:ascii="Times New Roman"/>
                <w:color w:val="000000"/>
                <w:sz w:val="21"/>
                <w:szCs w:val="18"/>
              </w:rPr>
              <w:t>推广作物专用复合肥23.4万吨，应用702万亩</w:t>
            </w:r>
          </w:p>
        </w:tc>
        <w:tc>
          <w:tcPr>
            <w:tcW w:w="1229" w:type="dxa"/>
            <w:tcMar>
              <w:left w:w="57" w:type="dxa"/>
              <w:right w:w="57" w:type="dxa"/>
            </w:tcMar>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ascii="Times New Roman"/>
                <w:color w:val="000000"/>
                <w:sz w:val="21"/>
                <w:szCs w:val="18"/>
              </w:rPr>
            </w:pPr>
            <w:r>
              <w:rPr>
                <w:rFonts w:ascii="Times New Roman"/>
                <w:color w:val="000000"/>
                <w:sz w:val="21"/>
                <w:szCs w:val="18"/>
              </w:rPr>
              <w:t>2010-2018</w:t>
            </w:r>
          </w:p>
        </w:tc>
        <w:tc>
          <w:tcPr>
            <w:tcW w:w="944"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ascii="Times New Roman"/>
                <w:color w:val="000000"/>
                <w:sz w:val="21"/>
                <w:szCs w:val="18"/>
              </w:rPr>
            </w:pPr>
            <w:r>
              <w:rPr>
                <w:rFonts w:ascii="Times New Roman"/>
                <w:color w:val="000000"/>
                <w:sz w:val="21"/>
                <w:szCs w:val="18"/>
              </w:rPr>
              <w:t>应用</w:t>
            </w:r>
          </w:p>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ascii="Times New Roman"/>
                <w:color w:val="000000"/>
                <w:sz w:val="21"/>
                <w:szCs w:val="18"/>
              </w:rPr>
            </w:pPr>
            <w:r>
              <w:rPr>
                <w:rFonts w:ascii="Times New Roman"/>
                <w:color w:val="000000"/>
                <w:sz w:val="21"/>
                <w:szCs w:val="18"/>
              </w:rPr>
              <w:t>证明</w:t>
            </w:r>
          </w:p>
        </w:tc>
        <w:tc>
          <w:tcPr>
            <w:tcW w:w="1672" w:type="dxa"/>
            <w:tcMar>
              <w:left w:w="57" w:type="dxa"/>
              <w:right w:w="57" w:type="dxa"/>
            </w:tcMar>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ascii="Times New Roman"/>
                <w:color w:val="000000"/>
                <w:sz w:val="21"/>
                <w:szCs w:val="18"/>
              </w:rPr>
            </w:pPr>
            <w:r>
              <w:rPr>
                <w:rFonts w:ascii="Times New Roman"/>
                <w:color w:val="000000"/>
                <w:sz w:val="21"/>
                <w:szCs w:val="18"/>
              </w:rPr>
              <w:t>郑雅丹</w:t>
            </w:r>
          </w:p>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ascii="Times New Roman"/>
                <w:color w:val="000000"/>
                <w:sz w:val="21"/>
                <w:szCs w:val="18"/>
              </w:rPr>
            </w:pPr>
            <w:r>
              <w:rPr>
                <w:rFonts w:hint="eastAsia" w:ascii="Times New Roman"/>
                <w:color w:val="000000"/>
                <w:sz w:val="21"/>
                <w:szCs w:val="18"/>
              </w:rPr>
              <w:t>/020-87750798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jc w:val="center"/>
        </w:trPr>
        <w:tc>
          <w:tcPr>
            <w:tcW w:w="473"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ascii="Times New Roman"/>
                <w:color w:val="000000"/>
                <w:sz w:val="21"/>
                <w:szCs w:val="18"/>
              </w:rPr>
            </w:pPr>
            <w:r>
              <w:rPr>
                <w:rFonts w:ascii="Times New Roman"/>
                <w:color w:val="000000"/>
                <w:sz w:val="21"/>
                <w:szCs w:val="18"/>
              </w:rPr>
              <w:t>15</w:t>
            </w:r>
          </w:p>
        </w:tc>
        <w:tc>
          <w:tcPr>
            <w:tcW w:w="1907"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outlineLvl w:val="9"/>
              <w:rPr>
                <w:rFonts w:ascii="Times New Roman"/>
                <w:color w:val="000000"/>
                <w:sz w:val="21"/>
                <w:szCs w:val="18"/>
              </w:rPr>
            </w:pPr>
            <w:r>
              <w:rPr>
                <w:rFonts w:ascii="Times New Roman"/>
                <w:color w:val="000000"/>
                <w:sz w:val="21"/>
                <w:szCs w:val="18"/>
              </w:rPr>
              <w:t>广西施得农业生产资料有限公司</w:t>
            </w:r>
          </w:p>
        </w:tc>
        <w:tc>
          <w:tcPr>
            <w:tcW w:w="2920"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outlineLvl w:val="9"/>
              <w:rPr>
                <w:rFonts w:ascii="Times New Roman"/>
                <w:color w:val="000000"/>
                <w:sz w:val="21"/>
                <w:szCs w:val="18"/>
              </w:rPr>
            </w:pPr>
            <w:r>
              <w:rPr>
                <w:rFonts w:ascii="Times New Roman"/>
                <w:color w:val="000000"/>
                <w:sz w:val="21"/>
                <w:szCs w:val="18"/>
              </w:rPr>
              <w:t>推广作物专用复合肥22.1万吨，应用574.6万亩</w:t>
            </w:r>
          </w:p>
        </w:tc>
        <w:tc>
          <w:tcPr>
            <w:tcW w:w="1229" w:type="dxa"/>
            <w:tcMar>
              <w:left w:w="57" w:type="dxa"/>
              <w:right w:w="57" w:type="dxa"/>
            </w:tcMar>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ascii="Times New Roman"/>
                <w:color w:val="000000"/>
                <w:sz w:val="21"/>
                <w:szCs w:val="18"/>
              </w:rPr>
            </w:pPr>
            <w:r>
              <w:rPr>
                <w:rFonts w:ascii="Times New Roman"/>
                <w:color w:val="000000"/>
                <w:sz w:val="21"/>
                <w:szCs w:val="18"/>
              </w:rPr>
              <w:t>2002-2018</w:t>
            </w:r>
          </w:p>
        </w:tc>
        <w:tc>
          <w:tcPr>
            <w:tcW w:w="944"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ascii="Times New Roman"/>
                <w:color w:val="000000"/>
                <w:sz w:val="21"/>
                <w:szCs w:val="18"/>
              </w:rPr>
            </w:pPr>
            <w:r>
              <w:rPr>
                <w:rFonts w:ascii="Times New Roman"/>
                <w:color w:val="000000"/>
                <w:sz w:val="21"/>
                <w:szCs w:val="18"/>
              </w:rPr>
              <w:t>应用</w:t>
            </w:r>
          </w:p>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ascii="Times New Roman"/>
                <w:color w:val="000000"/>
                <w:sz w:val="21"/>
                <w:szCs w:val="18"/>
              </w:rPr>
            </w:pPr>
            <w:r>
              <w:rPr>
                <w:rFonts w:ascii="Times New Roman"/>
                <w:color w:val="000000"/>
                <w:sz w:val="21"/>
                <w:szCs w:val="18"/>
              </w:rPr>
              <w:t>证明</w:t>
            </w:r>
          </w:p>
        </w:tc>
        <w:tc>
          <w:tcPr>
            <w:tcW w:w="1672" w:type="dxa"/>
            <w:tcMar>
              <w:left w:w="57" w:type="dxa"/>
              <w:right w:w="57" w:type="dxa"/>
            </w:tcMar>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ascii="Times New Roman"/>
                <w:color w:val="000000"/>
                <w:sz w:val="21"/>
                <w:szCs w:val="18"/>
              </w:rPr>
            </w:pPr>
            <w:r>
              <w:rPr>
                <w:rFonts w:ascii="Times New Roman"/>
                <w:color w:val="000000"/>
                <w:sz w:val="21"/>
                <w:szCs w:val="18"/>
              </w:rPr>
              <w:t>邱景昌</w:t>
            </w:r>
          </w:p>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ascii="Times New Roman"/>
                <w:color w:val="000000"/>
                <w:sz w:val="21"/>
                <w:szCs w:val="18"/>
              </w:rPr>
            </w:pPr>
            <w:r>
              <w:rPr>
                <w:rFonts w:hint="eastAsia" w:ascii="Times New Roman"/>
                <w:color w:val="000000"/>
                <w:sz w:val="21"/>
                <w:szCs w:val="18"/>
              </w:rPr>
              <w:t>/0771-2276055</w:t>
            </w:r>
          </w:p>
        </w:tc>
      </w:tr>
    </w:tbl>
    <w:p>
      <w:pPr>
        <w:ind w:left="0" w:leftChars="0" w:firstLine="643" w:firstLineChars="200"/>
        <w:rPr>
          <w:b/>
          <w:bCs/>
        </w:rPr>
      </w:pPr>
      <w:r>
        <w:rPr>
          <w:b/>
          <w:bCs/>
        </w:rPr>
        <w:t>（二）经济效益和社会效益</w:t>
      </w:r>
    </w:p>
    <w:p>
      <w:pPr>
        <w:rPr>
          <w:b/>
          <w:bCs/>
        </w:rPr>
      </w:pPr>
      <w:r>
        <w:rPr>
          <w:b/>
          <w:bCs/>
        </w:rPr>
        <w:t>1. 经济效益</w:t>
      </w:r>
    </w:p>
    <w:p>
      <w:pPr>
        <w:rPr>
          <w:b/>
          <w:bCs/>
        </w:rPr>
      </w:pPr>
      <w:r>
        <w:rPr>
          <w:b/>
          <w:bCs/>
        </w:rPr>
        <w:t>（1）直接经济效益</w:t>
      </w:r>
    </w:p>
    <w:p>
      <w:r>
        <w:t>2001-2018年上半年，项目累计推广作物专用复合肥料2361万吨，销售收入571.1亿元，新增利润26.7亿元。近三年，项目累计推广作物专用复合肥料354.8万吨，销售收入89.2亿元，新增利润7210.2万元（表2）。</w:t>
      </w:r>
    </w:p>
    <w:p>
      <w:pPr>
        <w:keepNext w:val="0"/>
        <w:keepLines w:val="0"/>
        <w:pageBreakBefore w:val="0"/>
        <w:widowControl w:val="0"/>
        <w:kinsoku/>
        <w:wordWrap/>
        <w:overflowPunct/>
        <w:topLinePunct w:val="0"/>
        <w:autoSpaceDE/>
        <w:autoSpaceDN/>
        <w:bidi w:val="0"/>
        <w:adjustRightInd/>
        <w:snapToGrid/>
        <w:ind w:firstLine="0" w:firstLineChars="0"/>
        <w:jc w:val="center"/>
        <w:textAlignment w:val="auto"/>
        <w:outlineLvl w:val="9"/>
        <w:rPr>
          <w:b/>
          <w:bCs/>
          <w:sz w:val="28"/>
          <w:szCs w:val="28"/>
        </w:rPr>
      </w:pPr>
      <w:r>
        <w:rPr>
          <w:b/>
          <w:bCs/>
          <w:sz w:val="28"/>
          <w:szCs w:val="28"/>
        </w:rPr>
        <w:t>表2 项目单位近三年作物专用复合肥料销售量、销售额和利润</w:t>
      </w:r>
    </w:p>
    <w:tbl>
      <w:tblPr>
        <w:tblStyle w:val="33"/>
        <w:tblW w:w="8494"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123"/>
        <w:gridCol w:w="2123"/>
        <w:gridCol w:w="2124"/>
        <w:gridCol w:w="212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jc w:val="center"/>
        </w:trPr>
        <w:tc>
          <w:tcPr>
            <w:tcW w:w="2123"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b/>
                <w:bCs/>
                <w:sz w:val="21"/>
                <w:szCs w:val="21"/>
              </w:rPr>
            </w:pPr>
            <w:r>
              <w:rPr>
                <w:b/>
                <w:bCs/>
                <w:sz w:val="21"/>
                <w:szCs w:val="21"/>
              </w:rPr>
              <w:t>自然年</w:t>
            </w:r>
          </w:p>
        </w:tc>
        <w:tc>
          <w:tcPr>
            <w:tcW w:w="2123"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b/>
                <w:bCs/>
                <w:sz w:val="21"/>
                <w:szCs w:val="21"/>
              </w:rPr>
            </w:pPr>
            <w:r>
              <w:rPr>
                <w:b/>
                <w:bCs/>
                <w:sz w:val="21"/>
                <w:szCs w:val="21"/>
              </w:rPr>
              <w:t>销售量（万吨）</w:t>
            </w:r>
          </w:p>
        </w:tc>
        <w:tc>
          <w:tcPr>
            <w:tcW w:w="212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b/>
                <w:bCs/>
                <w:sz w:val="21"/>
                <w:szCs w:val="21"/>
              </w:rPr>
            </w:pPr>
            <w:r>
              <w:rPr>
                <w:b/>
                <w:bCs/>
                <w:sz w:val="21"/>
                <w:szCs w:val="21"/>
              </w:rPr>
              <w:t>销售额（万元）</w:t>
            </w:r>
          </w:p>
        </w:tc>
        <w:tc>
          <w:tcPr>
            <w:tcW w:w="212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b/>
                <w:bCs/>
                <w:sz w:val="21"/>
                <w:szCs w:val="21"/>
              </w:rPr>
            </w:pPr>
            <w:r>
              <w:rPr>
                <w:b/>
                <w:bCs/>
                <w:sz w:val="21"/>
                <w:szCs w:val="21"/>
              </w:rPr>
              <w:t>利润（万元）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jc w:val="center"/>
        </w:trPr>
        <w:tc>
          <w:tcPr>
            <w:tcW w:w="2123"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sz w:val="21"/>
                <w:szCs w:val="21"/>
              </w:rPr>
            </w:pPr>
            <w:r>
              <w:rPr>
                <w:sz w:val="21"/>
                <w:szCs w:val="21"/>
              </w:rPr>
              <w:t>2016</w:t>
            </w:r>
          </w:p>
        </w:tc>
        <w:tc>
          <w:tcPr>
            <w:tcW w:w="2123" w:type="dxa"/>
            <w:vAlign w:val="center"/>
          </w:tcPr>
          <w:p>
            <w:pPr>
              <w:keepNext w:val="0"/>
              <w:keepLines w:val="0"/>
              <w:pageBreakBefore w:val="0"/>
              <w:widowControl w:val="0"/>
              <w:tabs>
                <w:tab w:val="decimal" w:pos="912"/>
              </w:tabs>
              <w:kinsoku/>
              <w:wordWrap/>
              <w:overflowPunct/>
              <w:topLinePunct w:val="0"/>
              <w:autoSpaceDE/>
              <w:autoSpaceDN/>
              <w:bidi w:val="0"/>
              <w:adjustRightInd w:val="0"/>
              <w:snapToGrid w:val="0"/>
              <w:spacing w:line="240" w:lineRule="auto"/>
              <w:ind w:firstLine="0" w:firstLineChars="0"/>
              <w:jc w:val="both"/>
              <w:textAlignment w:val="auto"/>
              <w:outlineLvl w:val="9"/>
              <w:rPr>
                <w:sz w:val="21"/>
                <w:szCs w:val="21"/>
              </w:rPr>
            </w:pPr>
            <w:r>
              <w:rPr>
                <w:sz w:val="21"/>
                <w:szCs w:val="21"/>
              </w:rPr>
              <w:t>148.24</w:t>
            </w:r>
          </w:p>
        </w:tc>
        <w:tc>
          <w:tcPr>
            <w:tcW w:w="2124" w:type="dxa"/>
            <w:vAlign w:val="center"/>
          </w:tcPr>
          <w:p>
            <w:pPr>
              <w:keepNext w:val="0"/>
              <w:keepLines w:val="0"/>
              <w:pageBreakBefore w:val="0"/>
              <w:widowControl w:val="0"/>
              <w:tabs>
                <w:tab w:val="decimal" w:pos="1198"/>
              </w:tabs>
              <w:kinsoku/>
              <w:wordWrap/>
              <w:overflowPunct/>
              <w:topLinePunct w:val="0"/>
              <w:autoSpaceDE/>
              <w:autoSpaceDN/>
              <w:bidi w:val="0"/>
              <w:spacing w:line="240" w:lineRule="auto"/>
              <w:ind w:firstLine="0" w:firstLineChars="0"/>
              <w:jc w:val="both"/>
              <w:textAlignment w:val="auto"/>
              <w:outlineLvl w:val="9"/>
              <w:rPr>
                <w:rFonts w:ascii="宋体" w:hAnsi="宋体" w:cs="宋体"/>
                <w:color w:val="000000"/>
                <w:sz w:val="21"/>
                <w:szCs w:val="21"/>
              </w:rPr>
            </w:pPr>
            <w:r>
              <w:rPr>
                <w:rFonts w:hint="eastAsia"/>
                <w:color w:val="000000"/>
                <w:sz w:val="21"/>
                <w:szCs w:val="21"/>
              </w:rPr>
              <w:t>353660.1</w:t>
            </w:r>
          </w:p>
        </w:tc>
        <w:tc>
          <w:tcPr>
            <w:tcW w:w="2124" w:type="dxa"/>
            <w:vAlign w:val="center"/>
          </w:tcPr>
          <w:p>
            <w:pPr>
              <w:keepNext w:val="0"/>
              <w:keepLines w:val="0"/>
              <w:pageBreakBefore w:val="0"/>
              <w:widowControl w:val="0"/>
              <w:tabs>
                <w:tab w:val="decimal" w:pos="1059"/>
              </w:tabs>
              <w:kinsoku/>
              <w:wordWrap/>
              <w:overflowPunct/>
              <w:topLinePunct w:val="0"/>
              <w:autoSpaceDE/>
              <w:autoSpaceDN/>
              <w:bidi w:val="0"/>
              <w:spacing w:line="240" w:lineRule="auto"/>
              <w:ind w:firstLine="0" w:firstLineChars="0"/>
              <w:jc w:val="both"/>
              <w:textAlignment w:val="auto"/>
              <w:outlineLvl w:val="9"/>
              <w:rPr>
                <w:rFonts w:ascii="宋体" w:hAnsi="宋体" w:cs="宋体"/>
                <w:color w:val="000000"/>
                <w:sz w:val="21"/>
                <w:szCs w:val="21"/>
              </w:rPr>
            </w:pPr>
            <w:r>
              <w:rPr>
                <w:rFonts w:hint="eastAsia"/>
                <w:color w:val="000000"/>
                <w:sz w:val="21"/>
                <w:szCs w:val="21"/>
              </w:rPr>
              <w:t>8580.7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jc w:val="center"/>
        </w:trPr>
        <w:tc>
          <w:tcPr>
            <w:tcW w:w="2123"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sz w:val="21"/>
                <w:szCs w:val="21"/>
              </w:rPr>
            </w:pPr>
            <w:r>
              <w:rPr>
                <w:sz w:val="21"/>
                <w:szCs w:val="21"/>
              </w:rPr>
              <w:t>2017</w:t>
            </w:r>
          </w:p>
        </w:tc>
        <w:tc>
          <w:tcPr>
            <w:tcW w:w="2123" w:type="dxa"/>
            <w:vAlign w:val="center"/>
          </w:tcPr>
          <w:p>
            <w:pPr>
              <w:keepNext w:val="0"/>
              <w:keepLines w:val="0"/>
              <w:pageBreakBefore w:val="0"/>
              <w:widowControl w:val="0"/>
              <w:tabs>
                <w:tab w:val="decimal" w:pos="912"/>
              </w:tabs>
              <w:kinsoku/>
              <w:wordWrap/>
              <w:overflowPunct/>
              <w:topLinePunct w:val="0"/>
              <w:autoSpaceDE/>
              <w:autoSpaceDN/>
              <w:bidi w:val="0"/>
              <w:spacing w:line="240" w:lineRule="auto"/>
              <w:ind w:firstLine="0" w:firstLineChars="0"/>
              <w:jc w:val="both"/>
              <w:textAlignment w:val="auto"/>
              <w:outlineLvl w:val="9"/>
              <w:rPr>
                <w:sz w:val="21"/>
                <w:szCs w:val="21"/>
              </w:rPr>
            </w:pPr>
            <w:r>
              <w:rPr>
                <w:sz w:val="21"/>
                <w:szCs w:val="21"/>
              </w:rPr>
              <w:t>135.00</w:t>
            </w:r>
          </w:p>
        </w:tc>
        <w:tc>
          <w:tcPr>
            <w:tcW w:w="2124" w:type="dxa"/>
            <w:vAlign w:val="center"/>
          </w:tcPr>
          <w:p>
            <w:pPr>
              <w:keepNext w:val="0"/>
              <w:keepLines w:val="0"/>
              <w:pageBreakBefore w:val="0"/>
              <w:widowControl w:val="0"/>
              <w:tabs>
                <w:tab w:val="decimal" w:pos="1198"/>
              </w:tabs>
              <w:kinsoku/>
              <w:wordWrap/>
              <w:overflowPunct/>
              <w:topLinePunct w:val="0"/>
              <w:autoSpaceDE/>
              <w:autoSpaceDN/>
              <w:bidi w:val="0"/>
              <w:spacing w:line="240" w:lineRule="auto"/>
              <w:ind w:firstLine="0" w:firstLineChars="0"/>
              <w:jc w:val="both"/>
              <w:textAlignment w:val="auto"/>
              <w:outlineLvl w:val="9"/>
              <w:rPr>
                <w:rFonts w:ascii="宋体" w:hAnsi="宋体" w:cs="宋体"/>
                <w:color w:val="000000"/>
                <w:sz w:val="21"/>
                <w:szCs w:val="21"/>
              </w:rPr>
            </w:pPr>
            <w:r>
              <w:rPr>
                <w:rFonts w:hint="eastAsia"/>
                <w:color w:val="000000"/>
                <w:sz w:val="21"/>
                <w:szCs w:val="21"/>
              </w:rPr>
              <w:t>348944.0</w:t>
            </w:r>
          </w:p>
        </w:tc>
        <w:tc>
          <w:tcPr>
            <w:tcW w:w="2124" w:type="dxa"/>
            <w:vAlign w:val="center"/>
          </w:tcPr>
          <w:p>
            <w:pPr>
              <w:keepNext w:val="0"/>
              <w:keepLines w:val="0"/>
              <w:pageBreakBefore w:val="0"/>
              <w:widowControl w:val="0"/>
              <w:tabs>
                <w:tab w:val="decimal" w:pos="1059"/>
              </w:tabs>
              <w:kinsoku/>
              <w:wordWrap/>
              <w:overflowPunct/>
              <w:topLinePunct w:val="0"/>
              <w:autoSpaceDE/>
              <w:autoSpaceDN/>
              <w:bidi w:val="0"/>
              <w:spacing w:line="240" w:lineRule="auto"/>
              <w:ind w:firstLine="0" w:firstLineChars="0"/>
              <w:jc w:val="both"/>
              <w:textAlignment w:val="auto"/>
              <w:outlineLvl w:val="9"/>
              <w:rPr>
                <w:rFonts w:ascii="宋体" w:hAnsi="宋体" w:cs="宋体"/>
                <w:color w:val="000000"/>
                <w:sz w:val="21"/>
                <w:szCs w:val="21"/>
              </w:rPr>
            </w:pPr>
            <w:r>
              <w:rPr>
                <w:rFonts w:hint="eastAsia"/>
                <w:color w:val="000000"/>
                <w:sz w:val="21"/>
                <w:szCs w:val="21"/>
              </w:rPr>
              <w:t>-8680.8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jc w:val="center"/>
        </w:trPr>
        <w:tc>
          <w:tcPr>
            <w:tcW w:w="2123"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sz w:val="21"/>
                <w:szCs w:val="21"/>
              </w:rPr>
            </w:pPr>
            <w:r>
              <w:rPr>
                <w:sz w:val="21"/>
                <w:szCs w:val="21"/>
              </w:rPr>
              <w:t>2018（1-6月）</w:t>
            </w:r>
          </w:p>
        </w:tc>
        <w:tc>
          <w:tcPr>
            <w:tcW w:w="2123" w:type="dxa"/>
            <w:vAlign w:val="center"/>
          </w:tcPr>
          <w:p>
            <w:pPr>
              <w:keepNext w:val="0"/>
              <w:keepLines w:val="0"/>
              <w:pageBreakBefore w:val="0"/>
              <w:widowControl w:val="0"/>
              <w:tabs>
                <w:tab w:val="decimal" w:pos="912"/>
              </w:tabs>
              <w:kinsoku/>
              <w:wordWrap/>
              <w:overflowPunct/>
              <w:topLinePunct w:val="0"/>
              <w:autoSpaceDE/>
              <w:autoSpaceDN/>
              <w:bidi w:val="0"/>
              <w:spacing w:line="240" w:lineRule="auto"/>
              <w:ind w:firstLine="0" w:firstLineChars="0"/>
              <w:jc w:val="both"/>
              <w:textAlignment w:val="auto"/>
              <w:outlineLvl w:val="9"/>
              <w:rPr>
                <w:sz w:val="21"/>
                <w:szCs w:val="21"/>
              </w:rPr>
            </w:pPr>
            <w:r>
              <w:rPr>
                <w:sz w:val="21"/>
                <w:szCs w:val="21"/>
              </w:rPr>
              <w:t>71.53</w:t>
            </w:r>
          </w:p>
        </w:tc>
        <w:tc>
          <w:tcPr>
            <w:tcW w:w="2124" w:type="dxa"/>
            <w:vAlign w:val="center"/>
          </w:tcPr>
          <w:p>
            <w:pPr>
              <w:keepNext w:val="0"/>
              <w:keepLines w:val="0"/>
              <w:pageBreakBefore w:val="0"/>
              <w:widowControl w:val="0"/>
              <w:tabs>
                <w:tab w:val="decimal" w:pos="1198"/>
              </w:tabs>
              <w:kinsoku/>
              <w:wordWrap/>
              <w:overflowPunct/>
              <w:topLinePunct w:val="0"/>
              <w:autoSpaceDE/>
              <w:autoSpaceDN/>
              <w:bidi w:val="0"/>
              <w:spacing w:line="240" w:lineRule="auto"/>
              <w:ind w:firstLine="0" w:firstLineChars="0"/>
              <w:jc w:val="both"/>
              <w:textAlignment w:val="auto"/>
              <w:outlineLvl w:val="9"/>
              <w:rPr>
                <w:rFonts w:ascii="宋体" w:hAnsi="宋体" w:cs="宋体"/>
                <w:color w:val="000000"/>
                <w:sz w:val="21"/>
                <w:szCs w:val="21"/>
              </w:rPr>
            </w:pPr>
            <w:r>
              <w:rPr>
                <w:rFonts w:hint="eastAsia"/>
                <w:color w:val="000000"/>
                <w:sz w:val="21"/>
                <w:szCs w:val="21"/>
              </w:rPr>
              <w:t>189552.9</w:t>
            </w:r>
          </w:p>
        </w:tc>
        <w:tc>
          <w:tcPr>
            <w:tcW w:w="2124" w:type="dxa"/>
            <w:vAlign w:val="center"/>
          </w:tcPr>
          <w:p>
            <w:pPr>
              <w:keepNext w:val="0"/>
              <w:keepLines w:val="0"/>
              <w:pageBreakBefore w:val="0"/>
              <w:widowControl w:val="0"/>
              <w:tabs>
                <w:tab w:val="decimal" w:pos="1059"/>
              </w:tabs>
              <w:kinsoku/>
              <w:wordWrap/>
              <w:overflowPunct/>
              <w:topLinePunct w:val="0"/>
              <w:autoSpaceDE/>
              <w:autoSpaceDN/>
              <w:bidi w:val="0"/>
              <w:spacing w:line="240" w:lineRule="auto"/>
              <w:ind w:firstLine="0" w:firstLineChars="0"/>
              <w:jc w:val="both"/>
              <w:textAlignment w:val="auto"/>
              <w:outlineLvl w:val="9"/>
              <w:rPr>
                <w:rFonts w:ascii="宋体" w:hAnsi="宋体" w:cs="宋体"/>
                <w:color w:val="000000"/>
                <w:sz w:val="21"/>
                <w:szCs w:val="21"/>
              </w:rPr>
            </w:pPr>
            <w:r>
              <w:rPr>
                <w:rFonts w:hint="eastAsia"/>
                <w:color w:val="000000"/>
                <w:sz w:val="21"/>
                <w:szCs w:val="21"/>
              </w:rPr>
              <w:t>7310.3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jc w:val="center"/>
        </w:trPr>
        <w:tc>
          <w:tcPr>
            <w:tcW w:w="2123"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sz w:val="21"/>
                <w:szCs w:val="21"/>
              </w:rPr>
            </w:pPr>
            <w:r>
              <w:rPr>
                <w:sz w:val="21"/>
                <w:szCs w:val="21"/>
              </w:rPr>
              <w:t>累计</w:t>
            </w:r>
          </w:p>
        </w:tc>
        <w:tc>
          <w:tcPr>
            <w:tcW w:w="2123" w:type="dxa"/>
            <w:vAlign w:val="center"/>
          </w:tcPr>
          <w:p>
            <w:pPr>
              <w:keepNext w:val="0"/>
              <w:keepLines w:val="0"/>
              <w:pageBreakBefore w:val="0"/>
              <w:widowControl w:val="0"/>
              <w:tabs>
                <w:tab w:val="decimal" w:pos="912"/>
              </w:tabs>
              <w:kinsoku/>
              <w:wordWrap/>
              <w:overflowPunct/>
              <w:topLinePunct w:val="0"/>
              <w:autoSpaceDE/>
              <w:autoSpaceDN/>
              <w:bidi w:val="0"/>
              <w:adjustRightInd w:val="0"/>
              <w:snapToGrid w:val="0"/>
              <w:spacing w:line="240" w:lineRule="auto"/>
              <w:ind w:firstLine="0" w:firstLineChars="0"/>
              <w:jc w:val="both"/>
              <w:textAlignment w:val="auto"/>
              <w:outlineLvl w:val="9"/>
              <w:rPr>
                <w:sz w:val="21"/>
                <w:szCs w:val="21"/>
              </w:rPr>
            </w:pPr>
            <w:r>
              <w:rPr>
                <w:sz w:val="21"/>
                <w:szCs w:val="21"/>
              </w:rPr>
              <w:t>354.77</w:t>
            </w:r>
          </w:p>
        </w:tc>
        <w:tc>
          <w:tcPr>
            <w:tcW w:w="2124" w:type="dxa"/>
            <w:vAlign w:val="center"/>
          </w:tcPr>
          <w:p>
            <w:pPr>
              <w:keepNext w:val="0"/>
              <w:keepLines w:val="0"/>
              <w:pageBreakBefore w:val="0"/>
              <w:widowControl w:val="0"/>
              <w:tabs>
                <w:tab w:val="decimal" w:pos="1198"/>
              </w:tabs>
              <w:kinsoku/>
              <w:wordWrap/>
              <w:overflowPunct/>
              <w:topLinePunct w:val="0"/>
              <w:autoSpaceDE/>
              <w:autoSpaceDN/>
              <w:bidi w:val="0"/>
              <w:spacing w:line="240" w:lineRule="auto"/>
              <w:ind w:firstLine="0" w:firstLineChars="0"/>
              <w:jc w:val="both"/>
              <w:textAlignment w:val="auto"/>
              <w:outlineLvl w:val="9"/>
              <w:rPr>
                <w:rFonts w:ascii="宋体" w:hAnsi="宋体" w:cs="宋体"/>
                <w:color w:val="000000"/>
                <w:sz w:val="21"/>
                <w:szCs w:val="21"/>
              </w:rPr>
            </w:pPr>
            <w:r>
              <w:rPr>
                <w:rFonts w:hint="eastAsia"/>
                <w:color w:val="000000"/>
                <w:sz w:val="21"/>
                <w:szCs w:val="21"/>
              </w:rPr>
              <w:t>892157.0</w:t>
            </w:r>
          </w:p>
        </w:tc>
        <w:tc>
          <w:tcPr>
            <w:tcW w:w="2124" w:type="dxa"/>
            <w:vAlign w:val="center"/>
          </w:tcPr>
          <w:p>
            <w:pPr>
              <w:keepNext w:val="0"/>
              <w:keepLines w:val="0"/>
              <w:pageBreakBefore w:val="0"/>
              <w:widowControl w:val="0"/>
              <w:tabs>
                <w:tab w:val="decimal" w:pos="1059"/>
              </w:tabs>
              <w:kinsoku/>
              <w:wordWrap/>
              <w:overflowPunct/>
              <w:topLinePunct w:val="0"/>
              <w:autoSpaceDE/>
              <w:autoSpaceDN/>
              <w:bidi w:val="0"/>
              <w:spacing w:line="240" w:lineRule="auto"/>
              <w:ind w:firstLine="0" w:firstLineChars="0"/>
              <w:jc w:val="both"/>
              <w:textAlignment w:val="auto"/>
              <w:outlineLvl w:val="9"/>
              <w:rPr>
                <w:rFonts w:ascii="宋体" w:hAnsi="宋体" w:cs="宋体"/>
                <w:color w:val="000000"/>
                <w:sz w:val="21"/>
                <w:szCs w:val="21"/>
              </w:rPr>
            </w:pPr>
            <w:r>
              <w:rPr>
                <w:rFonts w:hint="eastAsia"/>
                <w:color w:val="000000"/>
                <w:sz w:val="21"/>
                <w:szCs w:val="21"/>
              </w:rPr>
              <w:t>7210.2</w:t>
            </w:r>
          </w:p>
        </w:tc>
      </w:tr>
    </w:tbl>
    <w:p>
      <w:pPr>
        <w:ind w:left="0" w:leftChars="0" w:firstLine="643" w:firstLineChars="200"/>
        <w:rPr>
          <w:b/>
          <w:bCs/>
          <w:szCs w:val="22"/>
        </w:rPr>
      </w:pPr>
      <w:r>
        <w:rPr>
          <w:b/>
          <w:bCs/>
          <w:szCs w:val="22"/>
        </w:rPr>
        <w:t>（2）间接经济效益</w:t>
      </w:r>
    </w:p>
    <w:p>
      <w:r>
        <w:t>2001-2018年上半年，项目作物专用复合肥料推广应用4.7亿亩，作物增产390亿公斤，肥料利用率提高16.8个百分点，节肥393万吨，减少投入102.2亿元，农民节支增收890亿元。近三年，项目作物专用复合肥料推广应用7100万亩，增产粮食56.8亿公斤，节肥59.3万吨，节约投入15.4亿元，农民节支增收117.4亿元。</w:t>
      </w:r>
    </w:p>
    <w:p>
      <w:pPr>
        <w:ind w:left="0" w:leftChars="0" w:firstLine="643" w:firstLineChars="200"/>
        <w:rPr>
          <w:b/>
          <w:bCs/>
          <w:szCs w:val="22"/>
        </w:rPr>
      </w:pPr>
      <w:r>
        <w:rPr>
          <w:b/>
          <w:bCs/>
          <w:szCs w:val="22"/>
        </w:rPr>
        <w:t>（3）经济效益测算报告</w:t>
      </w:r>
    </w:p>
    <w:p>
      <w:r>
        <w:t>2018年11月19日，中国农业科学院农业经济与发展研究所完成的</w:t>
      </w:r>
      <w:r>
        <w:rPr>
          <w:rFonts w:hint="eastAsia" w:ascii="仿宋" w:hAnsi="仿宋" w:eastAsia="仿宋"/>
          <w:lang w:eastAsia="zh-CN"/>
        </w:rPr>
        <w:t>“</w:t>
      </w:r>
      <w:r>
        <w:t>区域作物专用复合肥料创制关键技术与应用</w:t>
      </w:r>
      <w:r>
        <w:rPr>
          <w:rFonts w:hint="eastAsia" w:ascii="仿宋" w:hAnsi="仿宋"/>
          <w:lang w:eastAsia="zh-CN"/>
        </w:rPr>
        <w:t>”</w:t>
      </w:r>
      <w:r>
        <w:t>项目农业科研成果经济效益测算分析报告，主要结论如下：</w:t>
      </w:r>
    </w:p>
    <w:p>
      <w:pPr>
        <w:ind w:left="0" w:leftChars="0" w:firstLine="640" w:firstLineChars="200"/>
      </w:pPr>
      <w:r>
        <w:t>在计算期内，该科研成果累计推广规模已达到15504.45万亩；按年利率和贴现率10%计算，在5年的经济效益计算年限内，已获经济效益936966.42万元，平均年经济效益187393.28万元。</w:t>
      </w:r>
    </w:p>
    <w:p>
      <w:pPr>
        <w:rPr>
          <w:rFonts w:eastAsia="仿宋"/>
          <w:color w:val="000000"/>
          <w:szCs w:val="24"/>
        </w:rPr>
      </w:pPr>
      <w:r>
        <w:t>经测算，该项成果科研投资年均纯收益率达到32.69，即在经济效益计算年限内，平均每元科研投资每年为社会增加纯收益32.69元，说明该项成果的科研投资回报达到了较高的水平。</w:t>
      </w:r>
    </w:p>
    <w:p>
      <w:pPr>
        <w:rPr>
          <w:b/>
          <w:bCs/>
        </w:rPr>
      </w:pPr>
      <w:r>
        <w:rPr>
          <w:b/>
          <w:bCs/>
        </w:rPr>
        <w:t>2. 社会效益</w:t>
      </w:r>
    </w:p>
    <w:p>
      <w:r>
        <w:rPr>
          <w:b/>
          <w:bCs/>
        </w:rPr>
        <w:t>（1）项目引领我国复合肥走上专用化道路，奠定了我国复合肥产业发展新格局和国际领先地位。</w:t>
      </w:r>
      <w:r>
        <w:t>项目制定的区域作物专用复合肥配方在我国复合肥行业广泛应用，覆盖率达到70%；创立了以农业需求为导向、工艺与农艺相结合的专用肥产业发展模式，引领我国复合肥由通用型走向作物专用化道路，推动我国专用肥产量由本世纪初不足100万吨发展到2016年约4500万吨，占复合肥总量的2/3，实现了复合肥产业升级，奠定了我国我国复合肥产业发展新格局和国际领先地位。</w:t>
      </w:r>
    </w:p>
    <w:p>
      <w:r>
        <w:rPr>
          <w:b/>
          <w:bCs/>
        </w:rPr>
        <w:t>（2）制定6项复合肥料国家标准，保障我国复合肥料产业健康发展。</w:t>
      </w:r>
      <w:r>
        <w:t>制定《复混肥料（复合肥料）》、《复合肥料中钙、镁、硫含量的测定》、《复混肥料中铜、铁、锰、锌、硼、钼含量的测定》、《测土配方施肥 配肥服务点技术规范》等6项复合肥料相关国家标准，规范了复合肥料养分含量和配比、中微量元素测定方法，并规定了缩二脲、重金属等安全性和生态指标，为我国复合肥料安全生产、科学应用和产业健康发展提供了重要保障。</w:t>
      </w:r>
    </w:p>
    <w:p>
      <w:r>
        <w:rPr>
          <w:b/>
          <w:bCs/>
        </w:rPr>
        <w:t>（3）推动我国区域作物专用复合肥料配方应用和科学施肥水平提升。</w:t>
      </w:r>
      <w:r>
        <w:t>出版《中国作物专用复混肥料农艺配方区划》、《复合肥料配方制订原理与实践》、《撒可富农化服务应用指南》、《山东省作物专用复混肥料农艺配方》等系列著作23部，指导企业生产部门选择和使用不同区域尺度的专用复合肥配方，指导企业农化服务部门更好地为</w:t>
      </w:r>
      <w:r>
        <w:rPr>
          <w:rFonts w:hint="eastAsia" w:ascii="仿宋" w:hAnsi="仿宋" w:eastAsia="仿宋"/>
          <w:lang w:eastAsia="zh-CN"/>
        </w:rPr>
        <w:t>“</w:t>
      </w:r>
      <w:r>
        <w:t>产前-产中-产后</w:t>
      </w:r>
      <w:r>
        <w:rPr>
          <w:rFonts w:hint="eastAsia" w:ascii="仿宋" w:hAnsi="仿宋"/>
          <w:lang w:eastAsia="zh-CN"/>
        </w:rPr>
        <w:t>”</w:t>
      </w:r>
      <w:r>
        <w:t>提供技术保障，让农户用上配方科学、安全高效的作物专用复合肥料产品。</w:t>
      </w:r>
    </w:p>
    <w:p>
      <w:r>
        <w:rPr>
          <w:b/>
          <w:bCs/>
        </w:rPr>
        <w:t>（4）促进就业，培训农民。</w:t>
      </w:r>
      <w:r>
        <w:t>项目在全国建立作物专用复合肥料农化服务中心1100多个，促进就业13余万人，其中，农化服务人员4000多人、经销商12万人，农民技术员6000多人。通过培训专业型农化服务人员、业务员、经销商，将肥料、施肥技术、种植管理等农业知识传播给农民，提高科学施肥水平。项目累计发放《施肥要讲科学》漫画书等10万册，印发操作规程和明白纸 2600多万份，组织现场会102万场次，举办技术培训班45400多次，培训农民和技术员1.7亿人次。</w:t>
      </w:r>
    </w:p>
    <w:p>
      <w:r>
        <w:rPr>
          <w:b/>
          <w:bCs/>
        </w:rPr>
        <w:t>（5）资源环境效益显著。</w:t>
      </w:r>
      <w:r>
        <w:t>我国磷钾资源极为短缺，磷矿储量仅占世界的5%左右，钾盐资源仅占全球的0.1%。与通用型复合肥料相比，项目通过推广作物专用复合肥料，累计节肥393万吨，节约磷矿236万吨、卤水3200万吨、标准煤560万吨；实现氨挥发和二氧化碳排放分别减少24万吨和710万吨，磷石膏环境排放减少300多万吨。</w:t>
      </w:r>
    </w:p>
    <w:p>
      <w:pPr>
        <w:pStyle w:val="3"/>
      </w:pPr>
      <w:r>
        <w:rPr>
          <w:rFonts w:hint="eastAsia"/>
        </w:rPr>
        <w:t>六、</w:t>
      </w:r>
      <w:r>
        <w:t>主要知识产权</w:t>
      </w:r>
      <w:r>
        <w:rPr>
          <w:rFonts w:hint="eastAsia"/>
        </w:rPr>
        <w:t>和标准规范等</w:t>
      </w:r>
      <w:r>
        <w:t>目录</w:t>
      </w:r>
    </w:p>
    <w:tbl>
      <w:tblPr>
        <w:tblStyle w:val="32"/>
        <w:tblW w:w="9354"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1134"/>
        <w:gridCol w:w="680"/>
        <w:gridCol w:w="1134"/>
        <w:gridCol w:w="1020"/>
        <w:gridCol w:w="1134"/>
        <w:gridCol w:w="1134"/>
        <w:gridCol w:w="1134"/>
        <w:gridCol w:w="85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134"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b/>
                <w:bCs/>
                <w:color w:val="000000"/>
                <w:sz w:val="21"/>
                <w:szCs w:val="21"/>
              </w:rPr>
            </w:pPr>
            <w:r>
              <w:rPr>
                <w:rFonts w:hint="default" w:ascii="Times New Roman" w:hAnsi="Times New Roman" w:eastAsia="仿宋" w:cs="Times New Roman"/>
                <w:b/>
                <w:bCs/>
                <w:color w:val="000000"/>
                <w:sz w:val="21"/>
                <w:szCs w:val="21"/>
              </w:rPr>
              <w:t>知识产权（标准）类别</w:t>
            </w:r>
          </w:p>
        </w:tc>
        <w:tc>
          <w:tcPr>
            <w:tcW w:w="1134"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b/>
                <w:bCs/>
                <w:color w:val="000000"/>
                <w:sz w:val="21"/>
                <w:szCs w:val="21"/>
              </w:rPr>
            </w:pPr>
            <w:r>
              <w:rPr>
                <w:rFonts w:hint="default" w:ascii="Times New Roman" w:hAnsi="Times New Roman" w:eastAsia="仿宋" w:cs="Times New Roman"/>
                <w:b/>
                <w:bCs/>
                <w:color w:val="000000"/>
                <w:sz w:val="21"/>
                <w:szCs w:val="21"/>
              </w:rPr>
              <w:t>知识产权（标准）具体名称</w:t>
            </w:r>
          </w:p>
        </w:tc>
        <w:tc>
          <w:tcPr>
            <w:tcW w:w="680"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b/>
                <w:bCs/>
                <w:color w:val="000000"/>
                <w:sz w:val="21"/>
                <w:szCs w:val="21"/>
              </w:rPr>
            </w:pPr>
            <w:r>
              <w:rPr>
                <w:rFonts w:hint="default" w:ascii="Times New Roman" w:hAnsi="Times New Roman" w:eastAsia="仿宋" w:cs="Times New Roman"/>
                <w:b/>
                <w:bCs/>
                <w:color w:val="000000"/>
                <w:sz w:val="21"/>
                <w:szCs w:val="21"/>
              </w:rPr>
              <w:t>国家</w:t>
            </w:r>
          </w:p>
          <w:p>
            <w:pPr>
              <w:pStyle w:val="13"/>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b/>
                <w:bCs/>
                <w:color w:val="000000"/>
                <w:sz w:val="21"/>
                <w:szCs w:val="21"/>
              </w:rPr>
            </w:pPr>
            <w:r>
              <w:rPr>
                <w:rFonts w:hint="default" w:ascii="Times New Roman" w:hAnsi="Times New Roman" w:eastAsia="仿宋" w:cs="Times New Roman"/>
                <w:b/>
                <w:bCs/>
                <w:color w:val="000000"/>
                <w:sz w:val="21"/>
                <w:szCs w:val="21"/>
              </w:rPr>
              <w:t>（地区）</w:t>
            </w:r>
          </w:p>
        </w:tc>
        <w:tc>
          <w:tcPr>
            <w:tcW w:w="1134"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b/>
                <w:bCs/>
                <w:color w:val="000000"/>
                <w:sz w:val="21"/>
                <w:szCs w:val="21"/>
              </w:rPr>
            </w:pPr>
            <w:r>
              <w:rPr>
                <w:rFonts w:hint="default" w:ascii="Times New Roman" w:hAnsi="Times New Roman" w:eastAsia="仿宋" w:cs="Times New Roman"/>
                <w:b/>
                <w:bCs/>
                <w:color w:val="000000"/>
                <w:sz w:val="21"/>
                <w:szCs w:val="21"/>
              </w:rPr>
              <w:t>授权号（标准编号）</w:t>
            </w:r>
          </w:p>
        </w:tc>
        <w:tc>
          <w:tcPr>
            <w:tcW w:w="1020"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b/>
                <w:bCs/>
                <w:color w:val="000000"/>
                <w:sz w:val="21"/>
                <w:szCs w:val="21"/>
              </w:rPr>
            </w:pPr>
            <w:r>
              <w:rPr>
                <w:rFonts w:hint="default" w:ascii="Times New Roman" w:hAnsi="Times New Roman" w:eastAsia="仿宋" w:cs="Times New Roman"/>
                <w:b/>
                <w:bCs/>
                <w:color w:val="000000"/>
                <w:sz w:val="21"/>
                <w:szCs w:val="21"/>
              </w:rPr>
              <w:t>授权（标准发布）日期</w:t>
            </w:r>
          </w:p>
        </w:tc>
        <w:tc>
          <w:tcPr>
            <w:tcW w:w="1134"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b/>
                <w:bCs/>
                <w:color w:val="000000"/>
                <w:sz w:val="21"/>
                <w:szCs w:val="21"/>
              </w:rPr>
            </w:pPr>
            <w:r>
              <w:rPr>
                <w:rFonts w:hint="default" w:ascii="Times New Roman" w:hAnsi="Times New Roman" w:eastAsia="仿宋" w:cs="Times New Roman"/>
                <w:b/>
                <w:bCs/>
                <w:color w:val="000000"/>
                <w:sz w:val="21"/>
                <w:szCs w:val="21"/>
              </w:rPr>
              <w:t>证书编号</w:t>
            </w:r>
            <w:r>
              <w:rPr>
                <w:rFonts w:hint="default" w:ascii="Times New Roman" w:hAnsi="Times New Roman" w:eastAsia="仿宋" w:cs="Times New Roman"/>
                <w:b/>
                <w:bCs/>
                <w:color w:val="000000"/>
                <w:sz w:val="21"/>
                <w:szCs w:val="21"/>
              </w:rPr>
              <w:br w:type="textWrapping"/>
            </w:r>
            <w:r>
              <w:rPr>
                <w:rFonts w:hint="default" w:ascii="Times New Roman" w:hAnsi="Times New Roman" w:eastAsia="仿宋" w:cs="Times New Roman"/>
                <w:b/>
                <w:bCs/>
                <w:color w:val="000000"/>
                <w:sz w:val="21"/>
                <w:szCs w:val="21"/>
              </w:rPr>
              <w:t>（标准批准发布部门）</w:t>
            </w:r>
          </w:p>
        </w:tc>
        <w:tc>
          <w:tcPr>
            <w:tcW w:w="1134"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b/>
                <w:bCs/>
                <w:color w:val="000000"/>
                <w:sz w:val="21"/>
                <w:szCs w:val="21"/>
              </w:rPr>
            </w:pPr>
            <w:r>
              <w:rPr>
                <w:rFonts w:hint="default" w:ascii="Times New Roman" w:hAnsi="Times New Roman" w:eastAsia="仿宋" w:cs="Times New Roman"/>
                <w:b/>
                <w:bCs/>
                <w:color w:val="000000"/>
                <w:sz w:val="21"/>
                <w:szCs w:val="21"/>
              </w:rPr>
              <w:t>权利人（标准起草单位）</w:t>
            </w:r>
          </w:p>
        </w:tc>
        <w:tc>
          <w:tcPr>
            <w:tcW w:w="1134"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b/>
                <w:bCs/>
                <w:color w:val="000000"/>
                <w:sz w:val="21"/>
                <w:szCs w:val="21"/>
              </w:rPr>
            </w:pPr>
            <w:r>
              <w:rPr>
                <w:rFonts w:hint="default" w:ascii="Times New Roman" w:hAnsi="Times New Roman" w:eastAsia="仿宋" w:cs="Times New Roman"/>
                <w:b/>
                <w:bCs/>
                <w:color w:val="000000"/>
                <w:sz w:val="21"/>
                <w:szCs w:val="21"/>
              </w:rPr>
              <w:t>发明人（标准起草人）</w:t>
            </w:r>
          </w:p>
        </w:tc>
        <w:tc>
          <w:tcPr>
            <w:tcW w:w="850"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b/>
                <w:bCs/>
                <w:color w:val="000000"/>
                <w:sz w:val="21"/>
                <w:szCs w:val="21"/>
              </w:rPr>
            </w:pPr>
            <w:r>
              <w:rPr>
                <w:rFonts w:hint="default" w:ascii="Times New Roman" w:hAnsi="Times New Roman" w:eastAsia="仿宋" w:cs="Times New Roman"/>
                <w:b/>
                <w:bCs/>
                <w:color w:val="000000"/>
                <w:sz w:val="21"/>
                <w:szCs w:val="21"/>
              </w:rPr>
              <w:t>发明专利（标准）有效状态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021" w:hRule="atLeast"/>
          <w:jc w:val="center"/>
        </w:trPr>
        <w:tc>
          <w:tcPr>
            <w:tcW w:w="1134" w:type="dxa"/>
            <w:tcMar>
              <w:left w:w="57" w:type="dxa"/>
              <w:right w:w="57"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b w:val="0"/>
                <w:bCs w:val="0"/>
                <w:color w:val="000000"/>
                <w:sz w:val="21"/>
                <w:szCs w:val="21"/>
              </w:rPr>
            </w:pPr>
            <w:r>
              <w:rPr>
                <w:rFonts w:hint="default" w:ascii="Times New Roman" w:hAnsi="Times New Roman" w:eastAsia="仿宋" w:cs="Times New Roman"/>
                <w:b w:val="0"/>
                <w:bCs w:val="0"/>
                <w:color w:val="000000"/>
                <w:sz w:val="21"/>
                <w:szCs w:val="21"/>
              </w:rPr>
              <w:t>著作</w:t>
            </w:r>
          </w:p>
        </w:tc>
        <w:tc>
          <w:tcPr>
            <w:tcW w:w="1134" w:type="dxa"/>
            <w:tcMar>
              <w:left w:w="57" w:type="dxa"/>
              <w:right w:w="57"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eastAsia="仿宋" w:cs="Times New Roman"/>
                <w:b w:val="0"/>
                <w:bCs w:val="0"/>
                <w:sz w:val="21"/>
                <w:szCs w:val="21"/>
              </w:rPr>
            </w:pPr>
            <w:r>
              <w:rPr>
                <w:rFonts w:hint="default" w:ascii="Times New Roman" w:hAnsi="Times New Roman" w:eastAsia="仿宋" w:cs="Times New Roman"/>
                <w:b w:val="0"/>
                <w:bCs w:val="0"/>
                <w:sz w:val="21"/>
                <w:szCs w:val="21"/>
              </w:rPr>
              <w:t>中国作物专用复混肥料农艺配方区划</w:t>
            </w:r>
          </w:p>
        </w:tc>
        <w:tc>
          <w:tcPr>
            <w:tcW w:w="680" w:type="dxa"/>
            <w:tcMar>
              <w:left w:w="57" w:type="dxa"/>
              <w:right w:w="57"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b w:val="0"/>
                <w:bCs w:val="0"/>
                <w:color w:val="000000"/>
                <w:sz w:val="21"/>
                <w:szCs w:val="21"/>
              </w:rPr>
            </w:pPr>
            <w:r>
              <w:rPr>
                <w:rFonts w:hint="default" w:ascii="Times New Roman" w:hAnsi="Times New Roman" w:eastAsia="仿宋" w:cs="Times New Roman"/>
                <w:b w:val="0"/>
                <w:bCs w:val="0"/>
                <w:color w:val="000000"/>
                <w:sz w:val="21"/>
                <w:szCs w:val="21"/>
              </w:rPr>
              <w:t>中国</w:t>
            </w:r>
          </w:p>
        </w:tc>
        <w:tc>
          <w:tcPr>
            <w:tcW w:w="1134"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eastAsia="仿宋" w:cs="Times New Roman"/>
                <w:b w:val="0"/>
                <w:bCs w:val="0"/>
                <w:sz w:val="21"/>
                <w:szCs w:val="21"/>
              </w:rPr>
            </w:pPr>
            <w:r>
              <w:rPr>
                <w:rFonts w:hint="default" w:ascii="Times New Roman" w:hAnsi="Times New Roman" w:eastAsia="仿宋" w:cs="Times New Roman"/>
                <w:b w:val="0"/>
                <w:bCs w:val="0"/>
                <w:sz w:val="21"/>
                <w:szCs w:val="21"/>
              </w:rPr>
              <w:t>ISBN 978-7-109-21294-7</w:t>
            </w:r>
          </w:p>
        </w:tc>
        <w:tc>
          <w:tcPr>
            <w:tcW w:w="1020" w:type="dxa"/>
            <w:tcMar>
              <w:left w:w="113" w:type="dxa"/>
              <w:right w:w="113"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eastAsia="仿宋" w:cs="Times New Roman"/>
                <w:b w:val="0"/>
                <w:bCs w:val="0"/>
                <w:sz w:val="21"/>
                <w:szCs w:val="21"/>
              </w:rPr>
            </w:pPr>
            <w:r>
              <w:rPr>
                <w:rFonts w:hint="default" w:ascii="Times New Roman" w:hAnsi="Times New Roman" w:eastAsia="仿宋" w:cs="Times New Roman"/>
                <w:b w:val="0"/>
                <w:bCs w:val="0"/>
                <w:sz w:val="21"/>
                <w:szCs w:val="21"/>
              </w:rPr>
              <w:t>2015/12/01</w:t>
            </w:r>
          </w:p>
        </w:tc>
        <w:tc>
          <w:tcPr>
            <w:tcW w:w="1134"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left"/>
              <w:textAlignment w:val="auto"/>
              <w:outlineLvl w:val="9"/>
              <w:rPr>
                <w:rFonts w:hint="default" w:ascii="Times New Roman" w:hAnsi="Times New Roman" w:eastAsia="仿宋" w:cs="Times New Roman"/>
                <w:b w:val="0"/>
                <w:bCs w:val="0"/>
                <w:sz w:val="21"/>
                <w:szCs w:val="21"/>
              </w:rPr>
            </w:pPr>
            <w:r>
              <w:rPr>
                <w:rFonts w:hint="default" w:ascii="Times New Roman" w:hAnsi="Times New Roman" w:eastAsia="仿宋" w:cs="Times New Roman"/>
                <w:b w:val="0"/>
                <w:bCs w:val="0"/>
                <w:sz w:val="21"/>
                <w:szCs w:val="21"/>
              </w:rPr>
              <w:t>CIP数据核字(2015)第295209号</w:t>
            </w:r>
          </w:p>
        </w:tc>
        <w:tc>
          <w:tcPr>
            <w:tcW w:w="1134" w:type="dxa"/>
            <w:tcMar>
              <w:left w:w="57" w:type="dxa"/>
              <w:right w:w="57"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eastAsia="仿宋" w:cs="Times New Roman"/>
                <w:b w:val="0"/>
                <w:bCs w:val="0"/>
                <w:sz w:val="21"/>
                <w:szCs w:val="21"/>
              </w:rPr>
            </w:pPr>
            <w:r>
              <w:rPr>
                <w:rFonts w:hint="default" w:ascii="Times New Roman" w:hAnsi="Times New Roman" w:eastAsia="仿宋" w:cs="Times New Roman"/>
                <w:b w:val="0"/>
                <w:bCs w:val="0"/>
                <w:sz w:val="21"/>
                <w:szCs w:val="21"/>
              </w:rPr>
              <w:t>中国农业科学院农业资源与农业区划研究所</w:t>
            </w:r>
          </w:p>
        </w:tc>
        <w:tc>
          <w:tcPr>
            <w:tcW w:w="1134" w:type="dxa"/>
            <w:tcMar>
              <w:left w:w="57" w:type="dxa"/>
              <w:right w:w="57"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eastAsia="仿宋" w:cs="Times New Roman"/>
                <w:b w:val="0"/>
                <w:bCs w:val="0"/>
                <w:sz w:val="21"/>
                <w:szCs w:val="21"/>
              </w:rPr>
            </w:pPr>
            <w:r>
              <w:rPr>
                <w:rFonts w:hint="default" w:ascii="Times New Roman" w:hAnsi="Times New Roman" w:eastAsia="仿宋" w:cs="Times New Roman"/>
                <w:b w:val="0"/>
                <w:bCs w:val="0"/>
                <w:sz w:val="21"/>
                <w:szCs w:val="21"/>
              </w:rPr>
              <w:t>赵秉强，沈兵，林治安，李燕婷，袁亮等</w:t>
            </w:r>
          </w:p>
        </w:tc>
        <w:tc>
          <w:tcPr>
            <w:tcW w:w="850" w:type="dxa"/>
            <w:tcMar>
              <w:left w:w="57" w:type="dxa"/>
              <w:right w:w="57" w:type="dxa"/>
            </w:tcMar>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b w:val="0"/>
                <w:bCs w:val="0"/>
                <w:sz w:val="21"/>
                <w:szCs w:val="21"/>
              </w:rPr>
            </w:pPr>
            <w:r>
              <w:rPr>
                <w:rFonts w:hint="default" w:ascii="Times New Roman" w:hAnsi="Times New Roman" w:eastAsia="仿宋" w:cs="Times New Roman"/>
                <w:b w:val="0"/>
                <w:bCs w:val="0"/>
                <w:sz w:val="21"/>
                <w:szCs w:val="21"/>
              </w:rPr>
              <w:t>其他有效的知识产权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876" w:hRule="atLeast"/>
          <w:jc w:val="center"/>
        </w:trPr>
        <w:tc>
          <w:tcPr>
            <w:tcW w:w="1134" w:type="dxa"/>
            <w:tcMar>
              <w:left w:w="57" w:type="dxa"/>
              <w:right w:w="57"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b w:val="0"/>
                <w:bCs w:val="0"/>
                <w:color w:val="000000"/>
                <w:sz w:val="21"/>
                <w:szCs w:val="21"/>
              </w:rPr>
            </w:pPr>
            <w:r>
              <w:rPr>
                <w:rFonts w:hint="default" w:ascii="Times New Roman" w:hAnsi="Times New Roman" w:eastAsia="仿宋" w:cs="Times New Roman"/>
                <w:b w:val="0"/>
                <w:bCs w:val="0"/>
                <w:color w:val="000000"/>
                <w:sz w:val="21"/>
                <w:szCs w:val="21"/>
              </w:rPr>
              <w:t>著作</w:t>
            </w:r>
          </w:p>
        </w:tc>
        <w:tc>
          <w:tcPr>
            <w:tcW w:w="1134" w:type="dxa"/>
            <w:tcMar>
              <w:left w:w="57" w:type="dxa"/>
              <w:right w:w="57"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eastAsia="仿宋" w:cs="Times New Roman"/>
                <w:b w:val="0"/>
                <w:bCs w:val="0"/>
                <w:sz w:val="21"/>
                <w:szCs w:val="21"/>
              </w:rPr>
            </w:pPr>
            <w:r>
              <w:rPr>
                <w:rFonts w:hint="default" w:ascii="Times New Roman" w:hAnsi="Times New Roman" w:eastAsia="仿宋" w:cs="Times New Roman"/>
                <w:b w:val="0"/>
                <w:bCs w:val="0"/>
                <w:sz w:val="21"/>
                <w:szCs w:val="21"/>
              </w:rPr>
              <w:t>复合肥料配方制订原理与实践</w:t>
            </w:r>
          </w:p>
        </w:tc>
        <w:tc>
          <w:tcPr>
            <w:tcW w:w="680" w:type="dxa"/>
            <w:tcMar>
              <w:left w:w="57" w:type="dxa"/>
              <w:right w:w="57"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b w:val="0"/>
                <w:bCs w:val="0"/>
                <w:color w:val="000000"/>
                <w:sz w:val="21"/>
                <w:szCs w:val="21"/>
              </w:rPr>
            </w:pPr>
            <w:r>
              <w:rPr>
                <w:rFonts w:hint="default" w:ascii="Times New Roman" w:hAnsi="Times New Roman" w:eastAsia="仿宋" w:cs="Times New Roman"/>
                <w:b w:val="0"/>
                <w:bCs w:val="0"/>
                <w:color w:val="000000"/>
                <w:sz w:val="21"/>
                <w:szCs w:val="21"/>
              </w:rPr>
              <w:t>中国</w:t>
            </w:r>
          </w:p>
        </w:tc>
        <w:tc>
          <w:tcPr>
            <w:tcW w:w="1134"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eastAsia="仿宋" w:cs="Times New Roman"/>
                <w:b w:val="0"/>
                <w:bCs w:val="0"/>
                <w:sz w:val="21"/>
                <w:szCs w:val="21"/>
              </w:rPr>
            </w:pPr>
            <w:r>
              <w:rPr>
                <w:rFonts w:hint="default" w:ascii="Times New Roman" w:hAnsi="Times New Roman" w:eastAsia="仿宋" w:cs="Times New Roman"/>
                <w:b w:val="0"/>
                <w:bCs w:val="0"/>
                <w:sz w:val="21"/>
                <w:szCs w:val="21"/>
              </w:rPr>
              <w:t>ISBN 978-7-109-18358-2</w:t>
            </w:r>
          </w:p>
        </w:tc>
        <w:tc>
          <w:tcPr>
            <w:tcW w:w="1020" w:type="dxa"/>
            <w:tcMar>
              <w:left w:w="113" w:type="dxa"/>
              <w:right w:w="113"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eastAsia="仿宋" w:cs="Times New Roman"/>
                <w:b w:val="0"/>
                <w:bCs w:val="0"/>
                <w:sz w:val="21"/>
                <w:szCs w:val="21"/>
              </w:rPr>
            </w:pPr>
            <w:r>
              <w:rPr>
                <w:rFonts w:hint="default" w:ascii="Times New Roman" w:hAnsi="Times New Roman" w:eastAsia="仿宋" w:cs="Times New Roman"/>
                <w:b w:val="0"/>
                <w:bCs w:val="0"/>
                <w:sz w:val="21"/>
                <w:szCs w:val="21"/>
              </w:rPr>
              <w:t>2015/09/01</w:t>
            </w:r>
          </w:p>
        </w:tc>
        <w:tc>
          <w:tcPr>
            <w:tcW w:w="1134"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left"/>
              <w:textAlignment w:val="auto"/>
              <w:outlineLvl w:val="9"/>
              <w:rPr>
                <w:rFonts w:hint="default" w:ascii="Times New Roman" w:hAnsi="Times New Roman" w:eastAsia="仿宋" w:cs="Times New Roman"/>
                <w:b w:val="0"/>
                <w:bCs w:val="0"/>
                <w:sz w:val="21"/>
                <w:szCs w:val="21"/>
              </w:rPr>
            </w:pPr>
            <w:r>
              <w:rPr>
                <w:rFonts w:hint="default" w:ascii="Times New Roman" w:hAnsi="Times New Roman" w:eastAsia="仿宋" w:cs="Times New Roman"/>
                <w:b w:val="0"/>
                <w:bCs w:val="0"/>
                <w:sz w:val="21"/>
                <w:szCs w:val="21"/>
              </w:rPr>
              <w:t>CIP数据核字(2013)第220420号</w:t>
            </w:r>
          </w:p>
        </w:tc>
        <w:tc>
          <w:tcPr>
            <w:tcW w:w="1134" w:type="dxa"/>
            <w:tcMar>
              <w:left w:w="57" w:type="dxa"/>
              <w:right w:w="57"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eastAsia="仿宋" w:cs="Times New Roman"/>
                <w:b w:val="0"/>
                <w:bCs w:val="0"/>
                <w:sz w:val="21"/>
                <w:szCs w:val="21"/>
              </w:rPr>
            </w:pPr>
            <w:r>
              <w:rPr>
                <w:rFonts w:hint="default" w:ascii="Times New Roman" w:hAnsi="Times New Roman" w:eastAsia="仿宋" w:cs="Times New Roman"/>
                <w:b w:val="0"/>
                <w:bCs w:val="0"/>
                <w:sz w:val="21"/>
                <w:szCs w:val="21"/>
              </w:rPr>
              <w:t>中国-阿拉伯化肥有限公司</w:t>
            </w:r>
          </w:p>
        </w:tc>
        <w:tc>
          <w:tcPr>
            <w:tcW w:w="1134" w:type="dxa"/>
            <w:tcMar>
              <w:left w:w="57" w:type="dxa"/>
              <w:right w:w="57"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eastAsia="仿宋" w:cs="Times New Roman"/>
                <w:b w:val="0"/>
                <w:bCs w:val="0"/>
                <w:sz w:val="21"/>
                <w:szCs w:val="21"/>
              </w:rPr>
            </w:pPr>
            <w:r>
              <w:rPr>
                <w:rFonts w:hint="default" w:ascii="Times New Roman" w:hAnsi="Times New Roman" w:eastAsia="仿宋" w:cs="Times New Roman"/>
                <w:b w:val="0"/>
                <w:bCs w:val="0"/>
                <w:sz w:val="21"/>
                <w:szCs w:val="21"/>
              </w:rPr>
              <w:t>沈兵</w:t>
            </w:r>
          </w:p>
        </w:tc>
        <w:tc>
          <w:tcPr>
            <w:tcW w:w="850" w:type="dxa"/>
            <w:tcMar>
              <w:left w:w="57" w:type="dxa"/>
              <w:right w:w="57" w:type="dxa"/>
            </w:tcMar>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b w:val="0"/>
                <w:bCs w:val="0"/>
                <w:sz w:val="21"/>
                <w:szCs w:val="21"/>
              </w:rPr>
            </w:pPr>
            <w:r>
              <w:rPr>
                <w:rFonts w:hint="default" w:ascii="Times New Roman" w:hAnsi="Times New Roman" w:eastAsia="仿宋" w:cs="Times New Roman"/>
                <w:b w:val="0"/>
                <w:bCs w:val="0"/>
                <w:sz w:val="21"/>
                <w:szCs w:val="21"/>
              </w:rPr>
              <w:t>其他有效的知识产权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876" w:hRule="atLeast"/>
          <w:jc w:val="center"/>
        </w:trPr>
        <w:tc>
          <w:tcPr>
            <w:tcW w:w="1134" w:type="dxa"/>
            <w:tcMar>
              <w:left w:w="57" w:type="dxa"/>
              <w:right w:w="57"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b w:val="0"/>
                <w:bCs w:val="0"/>
                <w:color w:val="000000"/>
                <w:sz w:val="21"/>
                <w:szCs w:val="21"/>
              </w:rPr>
            </w:pPr>
            <w:r>
              <w:rPr>
                <w:rFonts w:hint="default" w:ascii="Times New Roman" w:hAnsi="Times New Roman" w:eastAsia="仿宋" w:cs="Times New Roman"/>
                <w:b w:val="0"/>
                <w:bCs w:val="0"/>
                <w:color w:val="000000"/>
                <w:sz w:val="21"/>
                <w:szCs w:val="21"/>
              </w:rPr>
              <w:t>发明专利</w:t>
            </w:r>
          </w:p>
        </w:tc>
        <w:tc>
          <w:tcPr>
            <w:tcW w:w="1134" w:type="dxa"/>
            <w:tcMar>
              <w:left w:w="57" w:type="dxa"/>
              <w:right w:w="57"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eastAsia="仿宋" w:cs="Times New Roman"/>
                <w:b w:val="0"/>
                <w:bCs w:val="0"/>
                <w:sz w:val="21"/>
                <w:szCs w:val="21"/>
              </w:rPr>
            </w:pPr>
            <w:r>
              <w:rPr>
                <w:rFonts w:hint="default" w:ascii="Times New Roman" w:hAnsi="Times New Roman" w:eastAsia="仿宋" w:cs="Times New Roman"/>
                <w:b w:val="0"/>
                <w:bCs w:val="0"/>
                <w:sz w:val="21"/>
                <w:szCs w:val="21"/>
              </w:rPr>
              <w:t>一种高塔管式反应生产复合肥的方法</w:t>
            </w:r>
          </w:p>
        </w:tc>
        <w:tc>
          <w:tcPr>
            <w:tcW w:w="680" w:type="dxa"/>
            <w:tcMar>
              <w:left w:w="57" w:type="dxa"/>
              <w:right w:w="57"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b w:val="0"/>
                <w:bCs w:val="0"/>
                <w:color w:val="000000"/>
                <w:sz w:val="21"/>
                <w:szCs w:val="21"/>
              </w:rPr>
            </w:pPr>
            <w:r>
              <w:rPr>
                <w:rFonts w:hint="default" w:ascii="Times New Roman" w:hAnsi="Times New Roman" w:eastAsia="仿宋" w:cs="Times New Roman"/>
                <w:b w:val="0"/>
                <w:bCs w:val="0"/>
                <w:color w:val="000000"/>
                <w:sz w:val="21"/>
                <w:szCs w:val="21"/>
              </w:rPr>
              <w:t>中国</w:t>
            </w:r>
          </w:p>
        </w:tc>
        <w:tc>
          <w:tcPr>
            <w:tcW w:w="1134"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eastAsia="仿宋" w:cs="Times New Roman"/>
                <w:b w:val="0"/>
                <w:bCs w:val="0"/>
                <w:sz w:val="21"/>
                <w:szCs w:val="21"/>
              </w:rPr>
            </w:pPr>
            <w:r>
              <w:rPr>
                <w:rFonts w:hint="default" w:ascii="Times New Roman" w:hAnsi="Times New Roman" w:eastAsia="仿宋" w:cs="Times New Roman"/>
                <w:b w:val="0"/>
                <w:bCs w:val="0"/>
                <w:sz w:val="21"/>
                <w:szCs w:val="21"/>
              </w:rPr>
              <w:t>ZL201210072301.6</w:t>
            </w:r>
          </w:p>
        </w:tc>
        <w:tc>
          <w:tcPr>
            <w:tcW w:w="1020" w:type="dxa"/>
            <w:tcMar>
              <w:left w:w="113" w:type="dxa"/>
              <w:right w:w="113"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eastAsia="仿宋" w:cs="Times New Roman"/>
                <w:b w:val="0"/>
                <w:bCs w:val="0"/>
                <w:sz w:val="21"/>
                <w:szCs w:val="21"/>
              </w:rPr>
            </w:pPr>
            <w:r>
              <w:rPr>
                <w:rFonts w:hint="default" w:ascii="Times New Roman" w:hAnsi="Times New Roman" w:eastAsia="仿宋" w:cs="Times New Roman"/>
                <w:b w:val="0"/>
                <w:bCs w:val="0"/>
                <w:sz w:val="21"/>
                <w:szCs w:val="21"/>
              </w:rPr>
              <w:t>2013/11/27</w:t>
            </w:r>
          </w:p>
        </w:tc>
        <w:tc>
          <w:tcPr>
            <w:tcW w:w="1134"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eastAsia="仿宋" w:cs="Times New Roman"/>
                <w:b w:val="0"/>
                <w:bCs w:val="0"/>
                <w:sz w:val="21"/>
                <w:szCs w:val="21"/>
              </w:rPr>
            </w:pPr>
            <w:r>
              <w:rPr>
                <w:rFonts w:hint="default" w:ascii="Times New Roman" w:hAnsi="Times New Roman" w:eastAsia="仿宋" w:cs="Times New Roman"/>
                <w:b w:val="0"/>
                <w:bCs w:val="0"/>
                <w:sz w:val="21"/>
                <w:szCs w:val="21"/>
              </w:rPr>
              <w:t>1310939</w:t>
            </w:r>
          </w:p>
        </w:tc>
        <w:tc>
          <w:tcPr>
            <w:tcW w:w="1134" w:type="dxa"/>
            <w:tcMar>
              <w:left w:w="57" w:type="dxa"/>
              <w:right w:w="57"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eastAsia="仿宋" w:cs="Times New Roman"/>
                <w:b w:val="0"/>
                <w:bCs w:val="0"/>
                <w:sz w:val="21"/>
                <w:szCs w:val="21"/>
              </w:rPr>
            </w:pPr>
            <w:r>
              <w:rPr>
                <w:rFonts w:hint="default" w:ascii="Times New Roman" w:hAnsi="Times New Roman" w:eastAsia="仿宋" w:cs="Times New Roman"/>
                <w:b w:val="0"/>
                <w:bCs w:val="0"/>
                <w:sz w:val="21"/>
                <w:szCs w:val="21"/>
              </w:rPr>
              <w:t>深圳市芭田生态工程股份有限公司</w:t>
            </w:r>
          </w:p>
        </w:tc>
        <w:tc>
          <w:tcPr>
            <w:tcW w:w="1134" w:type="dxa"/>
            <w:tcMar>
              <w:left w:w="57" w:type="dxa"/>
              <w:right w:w="57"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eastAsia="仿宋" w:cs="Times New Roman"/>
                <w:b w:val="0"/>
                <w:bCs w:val="0"/>
                <w:sz w:val="21"/>
                <w:szCs w:val="21"/>
              </w:rPr>
            </w:pPr>
            <w:r>
              <w:rPr>
                <w:rFonts w:hint="default" w:ascii="Times New Roman" w:hAnsi="Times New Roman" w:eastAsia="仿宋" w:cs="Times New Roman"/>
                <w:b w:val="0"/>
                <w:bCs w:val="0"/>
                <w:sz w:val="21"/>
                <w:szCs w:val="21"/>
              </w:rPr>
              <w:t>黄培钊，张运森，褚红艳</w:t>
            </w:r>
          </w:p>
        </w:tc>
        <w:tc>
          <w:tcPr>
            <w:tcW w:w="850" w:type="dxa"/>
            <w:tcMar>
              <w:left w:w="57" w:type="dxa"/>
              <w:right w:w="57" w:type="dxa"/>
            </w:tcMar>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b w:val="0"/>
                <w:bCs w:val="0"/>
                <w:sz w:val="21"/>
                <w:szCs w:val="21"/>
              </w:rPr>
            </w:pPr>
            <w:r>
              <w:rPr>
                <w:rFonts w:hint="default" w:ascii="Times New Roman" w:hAnsi="Times New Roman" w:eastAsia="仿宋" w:cs="Times New Roman"/>
                <w:b w:val="0"/>
                <w:bCs w:val="0"/>
                <w:sz w:val="21"/>
                <w:szCs w:val="21"/>
              </w:rPr>
              <w:t>有效</w:t>
            </w:r>
          </w:p>
          <w:p>
            <w:pPr>
              <w:pStyle w:val="13"/>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b w:val="0"/>
                <w:bCs w:val="0"/>
                <w:sz w:val="21"/>
                <w:szCs w:val="21"/>
              </w:rPr>
            </w:pPr>
            <w:r>
              <w:rPr>
                <w:rFonts w:hint="default" w:ascii="Times New Roman" w:hAnsi="Times New Roman" w:eastAsia="仿宋" w:cs="Times New Roman"/>
                <w:b w:val="0"/>
                <w:bCs w:val="0"/>
                <w:sz w:val="21"/>
                <w:szCs w:val="21"/>
              </w:rPr>
              <w:t>专利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876" w:hRule="atLeast"/>
          <w:jc w:val="center"/>
        </w:trPr>
        <w:tc>
          <w:tcPr>
            <w:tcW w:w="1134" w:type="dxa"/>
            <w:tcMar>
              <w:left w:w="57" w:type="dxa"/>
              <w:right w:w="57"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b w:val="0"/>
                <w:bCs w:val="0"/>
                <w:color w:val="000000"/>
                <w:sz w:val="21"/>
                <w:szCs w:val="21"/>
              </w:rPr>
            </w:pPr>
            <w:r>
              <w:rPr>
                <w:rFonts w:hint="default" w:ascii="Times New Roman" w:hAnsi="Times New Roman" w:eastAsia="仿宋" w:cs="Times New Roman"/>
                <w:b w:val="0"/>
                <w:bCs w:val="0"/>
                <w:color w:val="000000"/>
                <w:sz w:val="21"/>
                <w:szCs w:val="21"/>
              </w:rPr>
              <w:t>发明专利</w:t>
            </w:r>
          </w:p>
        </w:tc>
        <w:tc>
          <w:tcPr>
            <w:tcW w:w="1134" w:type="dxa"/>
            <w:tcMar>
              <w:left w:w="57" w:type="dxa"/>
              <w:right w:w="57"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eastAsia="仿宋" w:cs="Times New Roman"/>
                <w:b w:val="0"/>
                <w:bCs w:val="0"/>
                <w:sz w:val="21"/>
                <w:szCs w:val="21"/>
              </w:rPr>
            </w:pPr>
            <w:r>
              <w:rPr>
                <w:rFonts w:hint="default" w:ascii="Times New Roman" w:hAnsi="Times New Roman" w:eastAsia="仿宋" w:cs="Times New Roman"/>
                <w:b w:val="0"/>
                <w:bCs w:val="0"/>
                <w:sz w:val="21"/>
                <w:szCs w:val="21"/>
              </w:rPr>
              <w:t>一种共溶料浆管式反应器制造复合肥的方法</w:t>
            </w:r>
          </w:p>
        </w:tc>
        <w:tc>
          <w:tcPr>
            <w:tcW w:w="680" w:type="dxa"/>
            <w:tcMar>
              <w:left w:w="57" w:type="dxa"/>
              <w:right w:w="57"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b w:val="0"/>
                <w:bCs w:val="0"/>
                <w:color w:val="000000"/>
                <w:sz w:val="21"/>
                <w:szCs w:val="21"/>
              </w:rPr>
            </w:pPr>
            <w:r>
              <w:rPr>
                <w:rFonts w:hint="default" w:ascii="Times New Roman" w:hAnsi="Times New Roman" w:eastAsia="仿宋" w:cs="Times New Roman"/>
                <w:b w:val="0"/>
                <w:bCs w:val="0"/>
                <w:color w:val="000000"/>
                <w:sz w:val="21"/>
                <w:szCs w:val="21"/>
              </w:rPr>
              <w:t>中国</w:t>
            </w:r>
          </w:p>
        </w:tc>
        <w:tc>
          <w:tcPr>
            <w:tcW w:w="1134"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eastAsia="仿宋" w:cs="Times New Roman"/>
                <w:b w:val="0"/>
                <w:bCs w:val="0"/>
                <w:sz w:val="21"/>
                <w:szCs w:val="21"/>
              </w:rPr>
            </w:pPr>
            <w:r>
              <w:rPr>
                <w:rFonts w:hint="default" w:ascii="Times New Roman" w:hAnsi="Times New Roman" w:eastAsia="仿宋" w:cs="Times New Roman"/>
                <w:b w:val="0"/>
                <w:bCs w:val="0"/>
                <w:sz w:val="21"/>
                <w:szCs w:val="21"/>
              </w:rPr>
              <w:t>ZL200810223506.3</w:t>
            </w:r>
          </w:p>
        </w:tc>
        <w:tc>
          <w:tcPr>
            <w:tcW w:w="1020" w:type="dxa"/>
            <w:tcMar>
              <w:left w:w="113" w:type="dxa"/>
              <w:right w:w="113"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eastAsia="仿宋" w:cs="Times New Roman"/>
                <w:b w:val="0"/>
                <w:bCs w:val="0"/>
                <w:sz w:val="21"/>
                <w:szCs w:val="21"/>
              </w:rPr>
            </w:pPr>
            <w:r>
              <w:rPr>
                <w:rFonts w:hint="default" w:ascii="Times New Roman" w:hAnsi="Times New Roman" w:eastAsia="仿宋" w:cs="Times New Roman"/>
                <w:b w:val="0"/>
                <w:bCs w:val="0"/>
                <w:sz w:val="21"/>
                <w:szCs w:val="21"/>
              </w:rPr>
              <w:t>2011/06/15</w:t>
            </w:r>
          </w:p>
        </w:tc>
        <w:tc>
          <w:tcPr>
            <w:tcW w:w="1134"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eastAsia="仿宋" w:cs="Times New Roman"/>
                <w:b w:val="0"/>
                <w:bCs w:val="0"/>
                <w:sz w:val="21"/>
                <w:szCs w:val="21"/>
              </w:rPr>
            </w:pPr>
            <w:r>
              <w:rPr>
                <w:rFonts w:hint="default" w:ascii="Times New Roman" w:hAnsi="Times New Roman" w:eastAsia="仿宋" w:cs="Times New Roman"/>
                <w:b w:val="0"/>
                <w:bCs w:val="0"/>
                <w:sz w:val="21"/>
                <w:szCs w:val="21"/>
              </w:rPr>
              <w:t>794261</w:t>
            </w:r>
          </w:p>
        </w:tc>
        <w:tc>
          <w:tcPr>
            <w:tcW w:w="1134" w:type="dxa"/>
            <w:tcMar>
              <w:left w:w="57" w:type="dxa"/>
              <w:right w:w="57"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eastAsia="仿宋" w:cs="Times New Roman"/>
                <w:b w:val="0"/>
                <w:bCs w:val="0"/>
                <w:sz w:val="21"/>
                <w:szCs w:val="21"/>
              </w:rPr>
            </w:pPr>
            <w:r>
              <w:rPr>
                <w:rFonts w:hint="default" w:ascii="Times New Roman" w:hAnsi="Times New Roman" w:eastAsia="仿宋" w:cs="Times New Roman"/>
                <w:b w:val="0"/>
                <w:bCs w:val="0"/>
                <w:sz w:val="21"/>
                <w:szCs w:val="21"/>
              </w:rPr>
              <w:t>中国海洋石油总公司，中海石油化学股份有限公司，中国-阿拉伯化肥有限公司</w:t>
            </w:r>
          </w:p>
        </w:tc>
        <w:tc>
          <w:tcPr>
            <w:tcW w:w="1134" w:type="dxa"/>
            <w:tcMar>
              <w:left w:w="57" w:type="dxa"/>
              <w:right w:w="57"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eastAsia="仿宋" w:cs="Times New Roman"/>
                <w:b w:val="0"/>
                <w:bCs w:val="0"/>
                <w:sz w:val="21"/>
                <w:szCs w:val="21"/>
              </w:rPr>
            </w:pPr>
            <w:r>
              <w:rPr>
                <w:rFonts w:hint="default" w:ascii="Times New Roman" w:hAnsi="Times New Roman" w:eastAsia="仿宋" w:cs="Times New Roman"/>
                <w:b w:val="0"/>
                <w:bCs w:val="0"/>
                <w:sz w:val="21"/>
                <w:szCs w:val="21"/>
              </w:rPr>
              <w:t>郑秀兴，王金铭，张兵印，梁红江，宋安新，石学勇，苏晓明，贲艳英</w:t>
            </w:r>
          </w:p>
        </w:tc>
        <w:tc>
          <w:tcPr>
            <w:tcW w:w="850" w:type="dxa"/>
            <w:tcMar>
              <w:left w:w="57" w:type="dxa"/>
              <w:right w:w="57" w:type="dxa"/>
            </w:tcMar>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b w:val="0"/>
                <w:bCs w:val="0"/>
                <w:sz w:val="21"/>
                <w:szCs w:val="21"/>
              </w:rPr>
            </w:pPr>
            <w:r>
              <w:rPr>
                <w:rFonts w:hint="default" w:ascii="Times New Roman" w:hAnsi="Times New Roman" w:eastAsia="仿宋" w:cs="Times New Roman"/>
                <w:b w:val="0"/>
                <w:bCs w:val="0"/>
                <w:sz w:val="21"/>
                <w:szCs w:val="21"/>
              </w:rPr>
              <w:t>有效</w:t>
            </w:r>
          </w:p>
          <w:p>
            <w:pPr>
              <w:pStyle w:val="13"/>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b w:val="0"/>
                <w:bCs w:val="0"/>
                <w:sz w:val="21"/>
                <w:szCs w:val="21"/>
              </w:rPr>
            </w:pPr>
            <w:r>
              <w:rPr>
                <w:rFonts w:hint="default" w:ascii="Times New Roman" w:hAnsi="Times New Roman" w:eastAsia="仿宋" w:cs="Times New Roman"/>
                <w:b w:val="0"/>
                <w:bCs w:val="0"/>
                <w:sz w:val="21"/>
                <w:szCs w:val="21"/>
              </w:rPr>
              <w:t>专利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876" w:hRule="atLeast"/>
          <w:jc w:val="center"/>
        </w:trPr>
        <w:tc>
          <w:tcPr>
            <w:tcW w:w="1134" w:type="dxa"/>
            <w:tcMar>
              <w:left w:w="57" w:type="dxa"/>
              <w:right w:w="57"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b w:val="0"/>
                <w:bCs w:val="0"/>
                <w:color w:val="000000"/>
                <w:sz w:val="21"/>
                <w:szCs w:val="21"/>
              </w:rPr>
            </w:pPr>
            <w:r>
              <w:rPr>
                <w:rFonts w:hint="default" w:ascii="Times New Roman" w:hAnsi="Times New Roman" w:eastAsia="仿宋" w:cs="Times New Roman"/>
                <w:b w:val="0"/>
                <w:bCs w:val="0"/>
                <w:color w:val="000000"/>
                <w:sz w:val="21"/>
                <w:szCs w:val="21"/>
              </w:rPr>
              <w:t>发明专利</w:t>
            </w:r>
          </w:p>
        </w:tc>
        <w:tc>
          <w:tcPr>
            <w:tcW w:w="1134" w:type="dxa"/>
            <w:tcMar>
              <w:left w:w="57" w:type="dxa"/>
              <w:right w:w="57"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eastAsia="仿宋" w:cs="Times New Roman"/>
                <w:b w:val="0"/>
                <w:bCs w:val="0"/>
                <w:sz w:val="21"/>
                <w:szCs w:val="21"/>
              </w:rPr>
            </w:pPr>
            <w:r>
              <w:rPr>
                <w:rFonts w:hint="default" w:ascii="Times New Roman" w:hAnsi="Times New Roman" w:eastAsia="仿宋" w:cs="Times New Roman"/>
                <w:b w:val="0"/>
                <w:bCs w:val="0"/>
                <w:sz w:val="21"/>
                <w:szCs w:val="21"/>
              </w:rPr>
              <w:t>一种以碳酸氢铵为主要氮源的颗粒复合肥及其制备方法</w:t>
            </w:r>
          </w:p>
        </w:tc>
        <w:tc>
          <w:tcPr>
            <w:tcW w:w="680" w:type="dxa"/>
            <w:tcMar>
              <w:left w:w="57" w:type="dxa"/>
              <w:right w:w="57"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b w:val="0"/>
                <w:bCs w:val="0"/>
                <w:color w:val="000000"/>
                <w:sz w:val="21"/>
                <w:szCs w:val="21"/>
              </w:rPr>
            </w:pPr>
            <w:r>
              <w:rPr>
                <w:rFonts w:hint="default" w:ascii="Times New Roman" w:hAnsi="Times New Roman" w:eastAsia="仿宋" w:cs="Times New Roman"/>
                <w:b w:val="0"/>
                <w:bCs w:val="0"/>
                <w:color w:val="000000"/>
                <w:sz w:val="21"/>
                <w:szCs w:val="21"/>
              </w:rPr>
              <w:t>中国</w:t>
            </w:r>
          </w:p>
        </w:tc>
        <w:tc>
          <w:tcPr>
            <w:tcW w:w="1134"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eastAsia="仿宋" w:cs="Times New Roman"/>
                <w:b w:val="0"/>
                <w:bCs w:val="0"/>
                <w:sz w:val="21"/>
                <w:szCs w:val="21"/>
              </w:rPr>
            </w:pPr>
            <w:r>
              <w:rPr>
                <w:rFonts w:hint="default" w:ascii="Times New Roman" w:hAnsi="Times New Roman" w:eastAsia="仿宋" w:cs="Times New Roman"/>
                <w:b w:val="0"/>
                <w:bCs w:val="0"/>
                <w:sz w:val="21"/>
                <w:szCs w:val="21"/>
              </w:rPr>
              <w:t>ZL201410026159.0</w:t>
            </w:r>
          </w:p>
        </w:tc>
        <w:tc>
          <w:tcPr>
            <w:tcW w:w="1020" w:type="dxa"/>
            <w:tcMar>
              <w:left w:w="113" w:type="dxa"/>
              <w:right w:w="113"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eastAsia="仿宋" w:cs="Times New Roman"/>
                <w:b w:val="0"/>
                <w:bCs w:val="0"/>
                <w:sz w:val="21"/>
                <w:szCs w:val="21"/>
              </w:rPr>
            </w:pPr>
            <w:r>
              <w:rPr>
                <w:rFonts w:hint="default" w:ascii="Times New Roman" w:hAnsi="Times New Roman" w:eastAsia="仿宋" w:cs="Times New Roman"/>
                <w:b w:val="0"/>
                <w:bCs w:val="0"/>
                <w:sz w:val="21"/>
                <w:szCs w:val="21"/>
              </w:rPr>
              <w:t>2015/08/26</w:t>
            </w:r>
          </w:p>
        </w:tc>
        <w:tc>
          <w:tcPr>
            <w:tcW w:w="1134"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eastAsia="仿宋" w:cs="Times New Roman"/>
                <w:b w:val="0"/>
                <w:bCs w:val="0"/>
                <w:sz w:val="21"/>
                <w:szCs w:val="21"/>
              </w:rPr>
            </w:pPr>
            <w:r>
              <w:rPr>
                <w:rFonts w:hint="default" w:ascii="Times New Roman" w:hAnsi="Times New Roman" w:eastAsia="仿宋" w:cs="Times New Roman"/>
                <w:b w:val="0"/>
                <w:bCs w:val="0"/>
                <w:sz w:val="21"/>
                <w:szCs w:val="21"/>
              </w:rPr>
              <w:t>1770175</w:t>
            </w:r>
          </w:p>
        </w:tc>
        <w:tc>
          <w:tcPr>
            <w:tcW w:w="1134" w:type="dxa"/>
            <w:tcMar>
              <w:left w:w="57" w:type="dxa"/>
              <w:right w:w="57"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eastAsia="仿宋" w:cs="Times New Roman"/>
                <w:b w:val="0"/>
                <w:bCs w:val="0"/>
                <w:sz w:val="21"/>
                <w:szCs w:val="21"/>
              </w:rPr>
            </w:pPr>
            <w:r>
              <w:rPr>
                <w:rFonts w:hint="default" w:ascii="Times New Roman" w:hAnsi="Times New Roman" w:eastAsia="仿宋" w:cs="Times New Roman"/>
                <w:b w:val="0"/>
                <w:bCs w:val="0"/>
                <w:sz w:val="21"/>
                <w:szCs w:val="21"/>
              </w:rPr>
              <w:t>中国农业科学院农业资源与农业区划研究所</w:t>
            </w:r>
          </w:p>
        </w:tc>
        <w:tc>
          <w:tcPr>
            <w:tcW w:w="1134" w:type="dxa"/>
            <w:tcMar>
              <w:left w:w="57" w:type="dxa"/>
              <w:right w:w="57"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eastAsia="仿宋" w:cs="Times New Roman"/>
                <w:b w:val="0"/>
                <w:bCs w:val="0"/>
                <w:sz w:val="21"/>
                <w:szCs w:val="21"/>
              </w:rPr>
            </w:pPr>
            <w:r>
              <w:rPr>
                <w:rFonts w:hint="default" w:ascii="Times New Roman" w:hAnsi="Times New Roman" w:eastAsia="仿宋" w:cs="Times New Roman"/>
                <w:b w:val="0"/>
                <w:bCs w:val="0"/>
                <w:sz w:val="21"/>
                <w:szCs w:val="21"/>
              </w:rPr>
              <w:t>袁亮，赵秉强，李燕婷，林治安，温延臣，李伟，王薇，杨相东，李娟</w:t>
            </w:r>
          </w:p>
        </w:tc>
        <w:tc>
          <w:tcPr>
            <w:tcW w:w="850" w:type="dxa"/>
            <w:tcMar>
              <w:left w:w="57" w:type="dxa"/>
              <w:right w:w="57" w:type="dxa"/>
            </w:tcMar>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b w:val="0"/>
                <w:bCs w:val="0"/>
                <w:sz w:val="21"/>
                <w:szCs w:val="21"/>
              </w:rPr>
            </w:pPr>
            <w:r>
              <w:rPr>
                <w:rFonts w:hint="default" w:ascii="Times New Roman" w:hAnsi="Times New Roman" w:eastAsia="仿宋" w:cs="Times New Roman"/>
                <w:b w:val="0"/>
                <w:bCs w:val="0"/>
                <w:sz w:val="21"/>
                <w:szCs w:val="21"/>
              </w:rPr>
              <w:t>有效</w:t>
            </w:r>
          </w:p>
          <w:p>
            <w:pPr>
              <w:pStyle w:val="13"/>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b w:val="0"/>
                <w:bCs w:val="0"/>
                <w:sz w:val="21"/>
                <w:szCs w:val="21"/>
              </w:rPr>
            </w:pPr>
            <w:r>
              <w:rPr>
                <w:rFonts w:hint="default" w:ascii="Times New Roman" w:hAnsi="Times New Roman" w:eastAsia="仿宋" w:cs="Times New Roman"/>
                <w:b w:val="0"/>
                <w:bCs w:val="0"/>
                <w:sz w:val="21"/>
                <w:szCs w:val="21"/>
              </w:rPr>
              <w:t>专利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021" w:hRule="atLeast"/>
          <w:jc w:val="center"/>
        </w:trPr>
        <w:tc>
          <w:tcPr>
            <w:tcW w:w="1134" w:type="dxa"/>
            <w:tcMar>
              <w:left w:w="57" w:type="dxa"/>
              <w:right w:w="57"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b w:val="0"/>
                <w:bCs w:val="0"/>
                <w:color w:val="000000"/>
                <w:sz w:val="21"/>
                <w:szCs w:val="21"/>
              </w:rPr>
            </w:pPr>
            <w:r>
              <w:rPr>
                <w:rFonts w:hint="default" w:ascii="Times New Roman" w:hAnsi="Times New Roman" w:eastAsia="仿宋" w:cs="Times New Roman"/>
                <w:b w:val="0"/>
                <w:bCs w:val="0"/>
                <w:color w:val="000000"/>
                <w:sz w:val="21"/>
                <w:szCs w:val="21"/>
              </w:rPr>
              <w:t>发明专利</w:t>
            </w:r>
          </w:p>
        </w:tc>
        <w:tc>
          <w:tcPr>
            <w:tcW w:w="1134" w:type="dxa"/>
            <w:tcMar>
              <w:left w:w="57" w:type="dxa"/>
              <w:right w:w="57"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eastAsia="仿宋" w:cs="Times New Roman"/>
                <w:b w:val="0"/>
                <w:bCs w:val="0"/>
                <w:sz w:val="21"/>
                <w:szCs w:val="21"/>
              </w:rPr>
            </w:pPr>
            <w:r>
              <w:rPr>
                <w:rFonts w:hint="default" w:ascii="Times New Roman" w:hAnsi="Times New Roman" w:eastAsia="仿宋" w:cs="Times New Roman"/>
                <w:b w:val="0"/>
                <w:bCs w:val="0"/>
                <w:sz w:val="21"/>
                <w:szCs w:val="21"/>
              </w:rPr>
              <w:t>一种腐植酸复合缓释肥料及其生产方法</w:t>
            </w:r>
          </w:p>
        </w:tc>
        <w:tc>
          <w:tcPr>
            <w:tcW w:w="680" w:type="dxa"/>
            <w:tcMar>
              <w:left w:w="57" w:type="dxa"/>
              <w:right w:w="57"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b w:val="0"/>
                <w:bCs w:val="0"/>
                <w:color w:val="000000"/>
                <w:sz w:val="21"/>
                <w:szCs w:val="21"/>
              </w:rPr>
            </w:pPr>
            <w:r>
              <w:rPr>
                <w:rFonts w:hint="default" w:ascii="Times New Roman" w:hAnsi="Times New Roman" w:eastAsia="仿宋" w:cs="Times New Roman"/>
                <w:b w:val="0"/>
                <w:bCs w:val="0"/>
                <w:color w:val="000000"/>
                <w:sz w:val="21"/>
                <w:szCs w:val="21"/>
              </w:rPr>
              <w:t>中国</w:t>
            </w:r>
          </w:p>
        </w:tc>
        <w:tc>
          <w:tcPr>
            <w:tcW w:w="1134"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eastAsia="仿宋" w:cs="Times New Roman"/>
                <w:b w:val="0"/>
                <w:bCs w:val="0"/>
                <w:sz w:val="21"/>
                <w:szCs w:val="21"/>
              </w:rPr>
            </w:pPr>
            <w:r>
              <w:rPr>
                <w:rFonts w:hint="default" w:ascii="Times New Roman" w:hAnsi="Times New Roman" w:eastAsia="仿宋" w:cs="Times New Roman"/>
                <w:b w:val="0"/>
                <w:bCs w:val="0"/>
                <w:sz w:val="21"/>
                <w:szCs w:val="21"/>
              </w:rPr>
              <w:t>ZL200810239733.5</w:t>
            </w:r>
          </w:p>
        </w:tc>
        <w:tc>
          <w:tcPr>
            <w:tcW w:w="1020" w:type="dxa"/>
            <w:tcMar>
              <w:left w:w="113" w:type="dxa"/>
              <w:right w:w="113"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eastAsia="仿宋" w:cs="Times New Roman"/>
                <w:b w:val="0"/>
                <w:bCs w:val="0"/>
                <w:sz w:val="21"/>
                <w:szCs w:val="21"/>
              </w:rPr>
            </w:pPr>
            <w:r>
              <w:rPr>
                <w:rFonts w:hint="default" w:ascii="Times New Roman" w:hAnsi="Times New Roman" w:eastAsia="仿宋" w:cs="Times New Roman"/>
                <w:b w:val="0"/>
                <w:bCs w:val="0"/>
                <w:sz w:val="21"/>
                <w:szCs w:val="21"/>
              </w:rPr>
              <w:t>2011/04/20</w:t>
            </w:r>
          </w:p>
        </w:tc>
        <w:tc>
          <w:tcPr>
            <w:tcW w:w="1134"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eastAsia="仿宋" w:cs="Times New Roman"/>
                <w:b w:val="0"/>
                <w:bCs w:val="0"/>
                <w:sz w:val="21"/>
                <w:szCs w:val="21"/>
              </w:rPr>
            </w:pPr>
            <w:r>
              <w:rPr>
                <w:rFonts w:hint="default" w:ascii="Times New Roman" w:hAnsi="Times New Roman" w:eastAsia="仿宋" w:cs="Times New Roman"/>
                <w:b w:val="0"/>
                <w:bCs w:val="0"/>
                <w:sz w:val="21"/>
                <w:szCs w:val="21"/>
              </w:rPr>
              <w:t>765468</w:t>
            </w:r>
          </w:p>
        </w:tc>
        <w:tc>
          <w:tcPr>
            <w:tcW w:w="1134" w:type="dxa"/>
            <w:tcMar>
              <w:left w:w="57" w:type="dxa"/>
              <w:right w:w="57"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eastAsia="仿宋" w:cs="Times New Roman"/>
                <w:b w:val="0"/>
                <w:bCs w:val="0"/>
                <w:sz w:val="21"/>
                <w:szCs w:val="21"/>
              </w:rPr>
            </w:pPr>
            <w:r>
              <w:rPr>
                <w:rFonts w:hint="default" w:ascii="Times New Roman" w:hAnsi="Times New Roman" w:eastAsia="仿宋" w:cs="Times New Roman"/>
                <w:b w:val="0"/>
                <w:bCs w:val="0"/>
                <w:sz w:val="21"/>
                <w:szCs w:val="21"/>
              </w:rPr>
              <w:t>中国农业科学院农业资源与农业区划研究所</w:t>
            </w:r>
          </w:p>
        </w:tc>
        <w:tc>
          <w:tcPr>
            <w:tcW w:w="1134" w:type="dxa"/>
            <w:tcMar>
              <w:left w:w="57" w:type="dxa"/>
              <w:right w:w="57"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eastAsia="仿宋" w:cs="Times New Roman"/>
                <w:b w:val="0"/>
                <w:bCs w:val="0"/>
                <w:sz w:val="21"/>
                <w:szCs w:val="21"/>
              </w:rPr>
            </w:pPr>
            <w:r>
              <w:rPr>
                <w:rFonts w:hint="default" w:ascii="Times New Roman" w:hAnsi="Times New Roman" w:eastAsia="仿宋" w:cs="Times New Roman"/>
                <w:b w:val="0"/>
                <w:bCs w:val="0"/>
                <w:sz w:val="21"/>
                <w:szCs w:val="21"/>
              </w:rPr>
              <w:t>赵秉强，李燕婷，林治安，袁亮，李秀英，王丽霞</w:t>
            </w:r>
          </w:p>
        </w:tc>
        <w:tc>
          <w:tcPr>
            <w:tcW w:w="850" w:type="dxa"/>
            <w:tcMar>
              <w:left w:w="57" w:type="dxa"/>
              <w:right w:w="57" w:type="dxa"/>
            </w:tcMar>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b w:val="0"/>
                <w:bCs w:val="0"/>
                <w:sz w:val="21"/>
                <w:szCs w:val="21"/>
              </w:rPr>
            </w:pPr>
            <w:r>
              <w:rPr>
                <w:rFonts w:hint="default" w:ascii="Times New Roman" w:hAnsi="Times New Roman" w:eastAsia="仿宋" w:cs="Times New Roman"/>
                <w:b w:val="0"/>
                <w:bCs w:val="0"/>
                <w:sz w:val="21"/>
                <w:szCs w:val="21"/>
              </w:rPr>
              <w:t>有效</w:t>
            </w:r>
          </w:p>
          <w:p>
            <w:pPr>
              <w:pStyle w:val="13"/>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b w:val="0"/>
                <w:bCs w:val="0"/>
                <w:sz w:val="21"/>
                <w:szCs w:val="21"/>
              </w:rPr>
            </w:pPr>
            <w:r>
              <w:rPr>
                <w:rFonts w:hint="default" w:ascii="Times New Roman" w:hAnsi="Times New Roman" w:eastAsia="仿宋" w:cs="Times New Roman"/>
                <w:b w:val="0"/>
                <w:bCs w:val="0"/>
                <w:sz w:val="21"/>
                <w:szCs w:val="21"/>
              </w:rPr>
              <w:t>专利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021" w:hRule="atLeast"/>
          <w:jc w:val="center"/>
        </w:trPr>
        <w:tc>
          <w:tcPr>
            <w:tcW w:w="1134" w:type="dxa"/>
            <w:tcMar>
              <w:left w:w="57" w:type="dxa"/>
              <w:right w:w="57"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b w:val="0"/>
                <w:bCs w:val="0"/>
                <w:color w:val="000000"/>
                <w:sz w:val="21"/>
                <w:szCs w:val="21"/>
              </w:rPr>
            </w:pPr>
            <w:r>
              <w:rPr>
                <w:rFonts w:hint="default" w:ascii="Times New Roman" w:hAnsi="Times New Roman" w:eastAsia="仿宋" w:cs="Times New Roman"/>
                <w:b w:val="0"/>
                <w:bCs w:val="0"/>
                <w:color w:val="000000"/>
                <w:sz w:val="21"/>
                <w:szCs w:val="21"/>
              </w:rPr>
              <w:t>发明专利</w:t>
            </w:r>
          </w:p>
        </w:tc>
        <w:tc>
          <w:tcPr>
            <w:tcW w:w="1134" w:type="dxa"/>
            <w:tcMar>
              <w:left w:w="57" w:type="dxa"/>
              <w:right w:w="57"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eastAsia="仿宋" w:cs="Times New Roman"/>
                <w:b w:val="0"/>
                <w:bCs w:val="0"/>
                <w:sz w:val="21"/>
                <w:szCs w:val="21"/>
              </w:rPr>
            </w:pPr>
            <w:r>
              <w:rPr>
                <w:rFonts w:hint="default" w:ascii="Times New Roman" w:hAnsi="Times New Roman" w:eastAsia="仿宋" w:cs="Times New Roman"/>
                <w:b w:val="0"/>
                <w:bCs w:val="0"/>
                <w:sz w:val="21"/>
                <w:szCs w:val="21"/>
              </w:rPr>
              <w:t>高塔造粒生产颗粒复合肥料的方法及设备</w:t>
            </w:r>
          </w:p>
        </w:tc>
        <w:tc>
          <w:tcPr>
            <w:tcW w:w="680" w:type="dxa"/>
            <w:tcMar>
              <w:left w:w="57" w:type="dxa"/>
              <w:right w:w="57"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b w:val="0"/>
                <w:bCs w:val="0"/>
                <w:color w:val="000000"/>
                <w:sz w:val="21"/>
                <w:szCs w:val="21"/>
              </w:rPr>
            </w:pPr>
            <w:r>
              <w:rPr>
                <w:rFonts w:hint="default" w:ascii="Times New Roman" w:hAnsi="Times New Roman" w:eastAsia="仿宋" w:cs="Times New Roman"/>
                <w:b w:val="0"/>
                <w:bCs w:val="0"/>
                <w:color w:val="000000"/>
                <w:sz w:val="21"/>
                <w:szCs w:val="21"/>
              </w:rPr>
              <w:t>中国</w:t>
            </w:r>
          </w:p>
        </w:tc>
        <w:tc>
          <w:tcPr>
            <w:tcW w:w="1134"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eastAsia="仿宋" w:cs="Times New Roman"/>
                <w:b w:val="0"/>
                <w:bCs w:val="0"/>
                <w:sz w:val="21"/>
                <w:szCs w:val="21"/>
              </w:rPr>
            </w:pPr>
            <w:r>
              <w:rPr>
                <w:rFonts w:hint="default" w:ascii="Times New Roman" w:hAnsi="Times New Roman" w:eastAsia="仿宋" w:cs="Times New Roman"/>
                <w:b w:val="0"/>
                <w:bCs w:val="0"/>
                <w:sz w:val="21"/>
                <w:szCs w:val="21"/>
              </w:rPr>
              <w:t>ZL03139601.1</w:t>
            </w:r>
          </w:p>
        </w:tc>
        <w:tc>
          <w:tcPr>
            <w:tcW w:w="1020" w:type="dxa"/>
            <w:tcMar>
              <w:left w:w="113" w:type="dxa"/>
              <w:right w:w="113"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eastAsia="仿宋" w:cs="Times New Roman"/>
                <w:b w:val="0"/>
                <w:bCs w:val="0"/>
                <w:sz w:val="21"/>
                <w:szCs w:val="21"/>
              </w:rPr>
            </w:pPr>
            <w:r>
              <w:rPr>
                <w:rFonts w:hint="default" w:ascii="Times New Roman" w:hAnsi="Times New Roman" w:eastAsia="仿宋" w:cs="Times New Roman"/>
                <w:b w:val="0"/>
                <w:bCs w:val="0"/>
                <w:sz w:val="21"/>
                <w:szCs w:val="21"/>
              </w:rPr>
              <w:t>2005/08/03</w:t>
            </w:r>
          </w:p>
        </w:tc>
        <w:tc>
          <w:tcPr>
            <w:tcW w:w="1134"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eastAsia="仿宋" w:cs="Times New Roman"/>
                <w:b w:val="0"/>
                <w:bCs w:val="0"/>
                <w:sz w:val="21"/>
                <w:szCs w:val="21"/>
              </w:rPr>
            </w:pPr>
            <w:r>
              <w:rPr>
                <w:rFonts w:hint="default" w:ascii="Times New Roman" w:hAnsi="Times New Roman" w:eastAsia="仿宋" w:cs="Times New Roman"/>
                <w:b w:val="0"/>
                <w:bCs w:val="0"/>
                <w:sz w:val="21"/>
                <w:szCs w:val="21"/>
              </w:rPr>
              <w:t>221464</w:t>
            </w:r>
          </w:p>
        </w:tc>
        <w:tc>
          <w:tcPr>
            <w:tcW w:w="1134" w:type="dxa"/>
            <w:tcMar>
              <w:left w:w="57" w:type="dxa"/>
              <w:right w:w="57"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eastAsia="仿宋" w:cs="Times New Roman"/>
                <w:b w:val="0"/>
                <w:bCs w:val="0"/>
                <w:sz w:val="21"/>
                <w:szCs w:val="21"/>
              </w:rPr>
            </w:pPr>
            <w:r>
              <w:rPr>
                <w:rFonts w:hint="default" w:ascii="Times New Roman" w:hAnsi="Times New Roman" w:eastAsia="仿宋" w:cs="Times New Roman"/>
                <w:b w:val="0"/>
                <w:bCs w:val="0"/>
                <w:sz w:val="21"/>
                <w:szCs w:val="21"/>
              </w:rPr>
              <w:t>深圳市芭田生态工程股份有限公司</w:t>
            </w:r>
          </w:p>
        </w:tc>
        <w:tc>
          <w:tcPr>
            <w:tcW w:w="1134" w:type="dxa"/>
            <w:tcMar>
              <w:left w:w="57" w:type="dxa"/>
              <w:right w:w="57"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eastAsia="仿宋" w:cs="Times New Roman"/>
                <w:b w:val="0"/>
                <w:bCs w:val="0"/>
                <w:sz w:val="21"/>
                <w:szCs w:val="21"/>
              </w:rPr>
            </w:pPr>
            <w:r>
              <w:rPr>
                <w:rFonts w:hint="default" w:ascii="Times New Roman" w:hAnsi="Times New Roman" w:eastAsia="仿宋" w:cs="Times New Roman"/>
                <w:b w:val="0"/>
                <w:bCs w:val="0"/>
                <w:sz w:val="21"/>
                <w:szCs w:val="21"/>
              </w:rPr>
              <w:t>黄培钊，张运森，李速亮，范素民，王兆斌</w:t>
            </w:r>
          </w:p>
        </w:tc>
        <w:tc>
          <w:tcPr>
            <w:tcW w:w="850" w:type="dxa"/>
            <w:tcMar>
              <w:left w:w="57" w:type="dxa"/>
              <w:right w:w="57" w:type="dxa"/>
            </w:tcMar>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b w:val="0"/>
                <w:bCs w:val="0"/>
                <w:sz w:val="21"/>
                <w:szCs w:val="21"/>
              </w:rPr>
            </w:pPr>
            <w:r>
              <w:rPr>
                <w:rFonts w:hint="default" w:ascii="Times New Roman" w:hAnsi="Times New Roman" w:eastAsia="仿宋" w:cs="Times New Roman"/>
                <w:b w:val="0"/>
                <w:bCs w:val="0"/>
                <w:sz w:val="21"/>
                <w:szCs w:val="21"/>
              </w:rPr>
              <w:t>有效</w:t>
            </w:r>
          </w:p>
          <w:p>
            <w:pPr>
              <w:pStyle w:val="13"/>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b w:val="0"/>
                <w:bCs w:val="0"/>
                <w:sz w:val="21"/>
                <w:szCs w:val="21"/>
              </w:rPr>
            </w:pPr>
            <w:r>
              <w:rPr>
                <w:rFonts w:hint="default" w:ascii="Times New Roman" w:hAnsi="Times New Roman" w:eastAsia="仿宋" w:cs="Times New Roman"/>
                <w:b w:val="0"/>
                <w:bCs w:val="0"/>
                <w:sz w:val="21"/>
                <w:szCs w:val="21"/>
              </w:rPr>
              <w:t>专利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021" w:hRule="atLeast"/>
          <w:jc w:val="center"/>
        </w:trPr>
        <w:tc>
          <w:tcPr>
            <w:tcW w:w="1134" w:type="dxa"/>
            <w:tcMar>
              <w:left w:w="57" w:type="dxa"/>
              <w:right w:w="57"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b w:val="0"/>
                <w:bCs w:val="0"/>
                <w:color w:val="000000"/>
                <w:sz w:val="21"/>
                <w:szCs w:val="21"/>
              </w:rPr>
            </w:pPr>
            <w:r>
              <w:rPr>
                <w:rFonts w:hint="default" w:ascii="Times New Roman" w:hAnsi="Times New Roman" w:eastAsia="仿宋" w:cs="Times New Roman"/>
                <w:b w:val="0"/>
                <w:bCs w:val="0"/>
                <w:color w:val="000000"/>
                <w:sz w:val="21"/>
                <w:szCs w:val="21"/>
              </w:rPr>
              <w:t>发明专利</w:t>
            </w:r>
          </w:p>
        </w:tc>
        <w:tc>
          <w:tcPr>
            <w:tcW w:w="1134" w:type="dxa"/>
            <w:tcMar>
              <w:left w:w="57" w:type="dxa"/>
              <w:right w:w="57"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eastAsia="仿宋" w:cs="Times New Roman"/>
                <w:b w:val="0"/>
                <w:bCs w:val="0"/>
                <w:sz w:val="21"/>
                <w:szCs w:val="21"/>
              </w:rPr>
            </w:pPr>
            <w:r>
              <w:rPr>
                <w:rFonts w:hint="default" w:ascii="Times New Roman" w:hAnsi="Times New Roman" w:eastAsia="仿宋" w:cs="Times New Roman"/>
                <w:b w:val="0"/>
                <w:bCs w:val="0"/>
                <w:sz w:val="21"/>
                <w:szCs w:val="21"/>
              </w:rPr>
              <w:t>一种含有螯合微量元素的有机无机复合肥及其生产方法</w:t>
            </w:r>
          </w:p>
        </w:tc>
        <w:tc>
          <w:tcPr>
            <w:tcW w:w="680" w:type="dxa"/>
            <w:tcMar>
              <w:left w:w="57" w:type="dxa"/>
              <w:right w:w="57"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b w:val="0"/>
                <w:bCs w:val="0"/>
                <w:color w:val="000000"/>
                <w:sz w:val="21"/>
                <w:szCs w:val="21"/>
              </w:rPr>
            </w:pPr>
            <w:r>
              <w:rPr>
                <w:rFonts w:hint="default" w:ascii="Times New Roman" w:hAnsi="Times New Roman" w:eastAsia="仿宋" w:cs="Times New Roman"/>
                <w:b w:val="0"/>
                <w:bCs w:val="0"/>
                <w:color w:val="000000"/>
                <w:sz w:val="21"/>
                <w:szCs w:val="21"/>
              </w:rPr>
              <w:t>中国</w:t>
            </w:r>
          </w:p>
        </w:tc>
        <w:tc>
          <w:tcPr>
            <w:tcW w:w="1134"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eastAsia="仿宋" w:cs="Times New Roman"/>
                <w:b w:val="0"/>
                <w:bCs w:val="0"/>
                <w:sz w:val="21"/>
                <w:szCs w:val="21"/>
              </w:rPr>
            </w:pPr>
            <w:r>
              <w:rPr>
                <w:rFonts w:hint="default" w:ascii="Times New Roman" w:hAnsi="Times New Roman" w:eastAsia="仿宋" w:cs="Times New Roman"/>
                <w:b w:val="0"/>
                <w:bCs w:val="0"/>
                <w:sz w:val="21"/>
                <w:szCs w:val="21"/>
              </w:rPr>
              <w:t>ZL201410061829.2</w:t>
            </w:r>
          </w:p>
        </w:tc>
        <w:tc>
          <w:tcPr>
            <w:tcW w:w="1020" w:type="dxa"/>
            <w:tcMar>
              <w:left w:w="113" w:type="dxa"/>
              <w:right w:w="113"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eastAsia="仿宋" w:cs="Times New Roman"/>
                <w:b w:val="0"/>
                <w:bCs w:val="0"/>
                <w:sz w:val="21"/>
                <w:szCs w:val="21"/>
              </w:rPr>
            </w:pPr>
            <w:r>
              <w:rPr>
                <w:rFonts w:hint="default" w:ascii="Times New Roman" w:hAnsi="Times New Roman" w:eastAsia="仿宋" w:cs="Times New Roman"/>
                <w:b w:val="0"/>
                <w:bCs w:val="0"/>
                <w:sz w:val="21"/>
                <w:szCs w:val="21"/>
              </w:rPr>
              <w:t>2015/12/30</w:t>
            </w:r>
          </w:p>
        </w:tc>
        <w:tc>
          <w:tcPr>
            <w:tcW w:w="1134"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eastAsia="仿宋" w:cs="Times New Roman"/>
                <w:b w:val="0"/>
                <w:bCs w:val="0"/>
                <w:sz w:val="21"/>
                <w:szCs w:val="21"/>
              </w:rPr>
            </w:pPr>
            <w:r>
              <w:rPr>
                <w:rFonts w:hint="default" w:ascii="Times New Roman" w:hAnsi="Times New Roman" w:eastAsia="仿宋" w:cs="Times New Roman"/>
                <w:b w:val="0"/>
                <w:bCs w:val="0"/>
                <w:sz w:val="21"/>
                <w:szCs w:val="21"/>
              </w:rPr>
              <w:t>1884382</w:t>
            </w:r>
          </w:p>
        </w:tc>
        <w:tc>
          <w:tcPr>
            <w:tcW w:w="1134" w:type="dxa"/>
            <w:tcMar>
              <w:left w:w="57" w:type="dxa"/>
              <w:right w:w="57"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eastAsia="仿宋" w:cs="Times New Roman"/>
                <w:b w:val="0"/>
                <w:bCs w:val="0"/>
                <w:sz w:val="21"/>
                <w:szCs w:val="21"/>
              </w:rPr>
            </w:pPr>
            <w:r>
              <w:rPr>
                <w:rFonts w:hint="default" w:ascii="Times New Roman" w:hAnsi="Times New Roman" w:eastAsia="仿宋" w:cs="Times New Roman"/>
                <w:b w:val="0"/>
                <w:bCs w:val="0"/>
                <w:sz w:val="21"/>
                <w:szCs w:val="21"/>
              </w:rPr>
              <w:t>中国农业科学院农业资源与农业区划研究所</w:t>
            </w:r>
          </w:p>
        </w:tc>
        <w:tc>
          <w:tcPr>
            <w:tcW w:w="1134" w:type="dxa"/>
            <w:tcMar>
              <w:left w:w="57" w:type="dxa"/>
              <w:right w:w="57"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eastAsia="仿宋" w:cs="Times New Roman"/>
                <w:b w:val="0"/>
                <w:bCs w:val="0"/>
                <w:sz w:val="21"/>
                <w:szCs w:val="21"/>
              </w:rPr>
            </w:pPr>
            <w:r>
              <w:rPr>
                <w:rFonts w:hint="default" w:ascii="Times New Roman" w:hAnsi="Times New Roman" w:eastAsia="仿宋" w:cs="Times New Roman"/>
                <w:b w:val="0"/>
                <w:bCs w:val="0"/>
                <w:sz w:val="21"/>
                <w:szCs w:val="21"/>
              </w:rPr>
              <w:t>李燕婷，袁亮，赵秉强，王薇，林治安，温延臣，杨相东，李娟</w:t>
            </w:r>
          </w:p>
        </w:tc>
        <w:tc>
          <w:tcPr>
            <w:tcW w:w="850" w:type="dxa"/>
            <w:tcMar>
              <w:left w:w="57" w:type="dxa"/>
              <w:right w:w="57" w:type="dxa"/>
            </w:tcMar>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b w:val="0"/>
                <w:bCs w:val="0"/>
                <w:sz w:val="21"/>
                <w:szCs w:val="21"/>
              </w:rPr>
            </w:pPr>
            <w:r>
              <w:rPr>
                <w:rFonts w:hint="default" w:ascii="Times New Roman" w:hAnsi="Times New Roman" w:eastAsia="仿宋" w:cs="Times New Roman"/>
                <w:b w:val="0"/>
                <w:bCs w:val="0"/>
                <w:sz w:val="21"/>
                <w:szCs w:val="21"/>
              </w:rPr>
              <w:t>有效</w:t>
            </w:r>
          </w:p>
          <w:p>
            <w:pPr>
              <w:pStyle w:val="13"/>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b w:val="0"/>
                <w:bCs w:val="0"/>
                <w:sz w:val="21"/>
                <w:szCs w:val="21"/>
              </w:rPr>
            </w:pPr>
            <w:r>
              <w:rPr>
                <w:rFonts w:hint="default" w:ascii="Times New Roman" w:hAnsi="Times New Roman" w:eastAsia="仿宋" w:cs="Times New Roman"/>
                <w:b w:val="0"/>
                <w:bCs w:val="0"/>
                <w:sz w:val="21"/>
                <w:szCs w:val="21"/>
              </w:rPr>
              <w:t>专利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021" w:hRule="atLeast"/>
          <w:jc w:val="center"/>
        </w:trPr>
        <w:tc>
          <w:tcPr>
            <w:tcW w:w="1134" w:type="dxa"/>
            <w:tcMar>
              <w:left w:w="57" w:type="dxa"/>
              <w:right w:w="57"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b w:val="0"/>
                <w:bCs w:val="0"/>
                <w:color w:val="000000"/>
                <w:sz w:val="21"/>
                <w:szCs w:val="21"/>
              </w:rPr>
            </w:pPr>
            <w:r>
              <w:rPr>
                <w:rFonts w:hint="default" w:ascii="Times New Roman" w:hAnsi="Times New Roman" w:eastAsia="仿宋" w:cs="Times New Roman"/>
                <w:b w:val="0"/>
                <w:bCs w:val="0"/>
                <w:color w:val="000000"/>
                <w:sz w:val="21"/>
                <w:szCs w:val="21"/>
              </w:rPr>
              <w:t>发明专利</w:t>
            </w:r>
          </w:p>
        </w:tc>
        <w:tc>
          <w:tcPr>
            <w:tcW w:w="1134" w:type="dxa"/>
            <w:tcMar>
              <w:left w:w="57" w:type="dxa"/>
              <w:right w:w="57"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eastAsia="仿宋" w:cs="Times New Roman"/>
                <w:b w:val="0"/>
                <w:bCs w:val="0"/>
                <w:sz w:val="21"/>
                <w:szCs w:val="21"/>
              </w:rPr>
            </w:pPr>
            <w:r>
              <w:rPr>
                <w:rFonts w:hint="default" w:ascii="Times New Roman" w:hAnsi="Times New Roman" w:eastAsia="仿宋" w:cs="Times New Roman"/>
                <w:b w:val="0"/>
                <w:bCs w:val="0"/>
                <w:sz w:val="21"/>
                <w:szCs w:val="21"/>
              </w:rPr>
              <w:t>一种硝基氮磷钾复合肥的制备方法</w:t>
            </w:r>
          </w:p>
        </w:tc>
        <w:tc>
          <w:tcPr>
            <w:tcW w:w="680" w:type="dxa"/>
            <w:tcMar>
              <w:left w:w="57" w:type="dxa"/>
              <w:right w:w="57"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b w:val="0"/>
                <w:bCs w:val="0"/>
                <w:color w:val="000000"/>
                <w:sz w:val="21"/>
                <w:szCs w:val="21"/>
              </w:rPr>
            </w:pPr>
            <w:r>
              <w:rPr>
                <w:rFonts w:hint="default" w:ascii="Times New Roman" w:hAnsi="Times New Roman" w:eastAsia="仿宋" w:cs="Times New Roman"/>
                <w:b w:val="0"/>
                <w:bCs w:val="0"/>
                <w:color w:val="000000"/>
                <w:sz w:val="21"/>
                <w:szCs w:val="21"/>
              </w:rPr>
              <w:t>中国</w:t>
            </w:r>
          </w:p>
        </w:tc>
        <w:tc>
          <w:tcPr>
            <w:tcW w:w="1134"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eastAsia="仿宋" w:cs="Times New Roman"/>
                <w:b w:val="0"/>
                <w:bCs w:val="0"/>
                <w:sz w:val="21"/>
                <w:szCs w:val="21"/>
              </w:rPr>
            </w:pPr>
            <w:r>
              <w:rPr>
                <w:rFonts w:hint="default" w:ascii="Times New Roman" w:hAnsi="Times New Roman" w:eastAsia="仿宋" w:cs="Times New Roman"/>
                <w:b w:val="0"/>
                <w:bCs w:val="0"/>
                <w:sz w:val="21"/>
                <w:szCs w:val="21"/>
              </w:rPr>
              <w:t>ZL200810176532.5</w:t>
            </w:r>
          </w:p>
        </w:tc>
        <w:tc>
          <w:tcPr>
            <w:tcW w:w="1020" w:type="dxa"/>
            <w:tcMar>
              <w:left w:w="113" w:type="dxa"/>
              <w:right w:w="113"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eastAsia="仿宋" w:cs="Times New Roman"/>
                <w:b w:val="0"/>
                <w:bCs w:val="0"/>
                <w:sz w:val="21"/>
                <w:szCs w:val="21"/>
              </w:rPr>
            </w:pPr>
            <w:r>
              <w:rPr>
                <w:rFonts w:hint="default" w:ascii="Times New Roman" w:hAnsi="Times New Roman" w:eastAsia="仿宋" w:cs="Times New Roman"/>
                <w:b w:val="0"/>
                <w:bCs w:val="0"/>
                <w:sz w:val="21"/>
                <w:szCs w:val="21"/>
              </w:rPr>
              <w:t>2011/05/04</w:t>
            </w:r>
          </w:p>
        </w:tc>
        <w:tc>
          <w:tcPr>
            <w:tcW w:w="1134"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eastAsia="仿宋" w:cs="Times New Roman"/>
                <w:b w:val="0"/>
                <w:bCs w:val="0"/>
                <w:sz w:val="21"/>
                <w:szCs w:val="21"/>
              </w:rPr>
            </w:pPr>
            <w:r>
              <w:rPr>
                <w:rFonts w:hint="default" w:ascii="Times New Roman" w:hAnsi="Times New Roman" w:eastAsia="仿宋" w:cs="Times New Roman"/>
                <w:b w:val="0"/>
                <w:bCs w:val="0"/>
                <w:sz w:val="21"/>
                <w:szCs w:val="21"/>
              </w:rPr>
              <w:t>772294</w:t>
            </w:r>
          </w:p>
        </w:tc>
        <w:tc>
          <w:tcPr>
            <w:tcW w:w="1134" w:type="dxa"/>
            <w:tcMar>
              <w:left w:w="57" w:type="dxa"/>
              <w:right w:w="57"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eastAsia="仿宋" w:cs="Times New Roman"/>
                <w:b w:val="0"/>
                <w:bCs w:val="0"/>
                <w:sz w:val="21"/>
                <w:szCs w:val="21"/>
              </w:rPr>
            </w:pPr>
            <w:r>
              <w:rPr>
                <w:rFonts w:hint="default" w:ascii="Times New Roman" w:hAnsi="Times New Roman" w:eastAsia="仿宋" w:cs="Times New Roman"/>
                <w:b w:val="0"/>
                <w:bCs w:val="0"/>
                <w:sz w:val="21"/>
                <w:szCs w:val="21"/>
              </w:rPr>
              <w:t>中国-阿拉伯化肥有限公司</w:t>
            </w:r>
          </w:p>
        </w:tc>
        <w:tc>
          <w:tcPr>
            <w:tcW w:w="1134" w:type="dxa"/>
            <w:tcMar>
              <w:left w:w="57" w:type="dxa"/>
              <w:right w:w="57"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eastAsia="仿宋" w:cs="Times New Roman"/>
                <w:b w:val="0"/>
                <w:bCs w:val="0"/>
                <w:sz w:val="21"/>
                <w:szCs w:val="21"/>
              </w:rPr>
            </w:pPr>
            <w:r>
              <w:rPr>
                <w:rFonts w:hint="default" w:ascii="Times New Roman" w:hAnsi="Times New Roman" w:eastAsia="仿宋" w:cs="Times New Roman"/>
                <w:b w:val="0"/>
                <w:bCs w:val="0"/>
                <w:sz w:val="21"/>
                <w:szCs w:val="21"/>
              </w:rPr>
              <w:t>郑秀兴，王金铭，张兵印，王礼龙，王志申，侯国健</w:t>
            </w:r>
          </w:p>
        </w:tc>
        <w:tc>
          <w:tcPr>
            <w:tcW w:w="850" w:type="dxa"/>
            <w:tcMar>
              <w:left w:w="57" w:type="dxa"/>
              <w:right w:w="57" w:type="dxa"/>
            </w:tcMar>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b w:val="0"/>
                <w:bCs w:val="0"/>
                <w:sz w:val="21"/>
                <w:szCs w:val="21"/>
              </w:rPr>
            </w:pPr>
            <w:r>
              <w:rPr>
                <w:rFonts w:hint="default" w:ascii="Times New Roman" w:hAnsi="Times New Roman" w:eastAsia="仿宋" w:cs="Times New Roman"/>
                <w:b w:val="0"/>
                <w:bCs w:val="0"/>
                <w:sz w:val="21"/>
                <w:szCs w:val="21"/>
              </w:rPr>
              <w:t>有效</w:t>
            </w:r>
          </w:p>
          <w:p>
            <w:pPr>
              <w:pStyle w:val="13"/>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b w:val="0"/>
                <w:bCs w:val="0"/>
                <w:sz w:val="21"/>
                <w:szCs w:val="21"/>
              </w:rPr>
            </w:pPr>
            <w:r>
              <w:rPr>
                <w:rFonts w:hint="default" w:ascii="Times New Roman" w:hAnsi="Times New Roman" w:eastAsia="仿宋" w:cs="Times New Roman"/>
                <w:b w:val="0"/>
                <w:bCs w:val="0"/>
                <w:sz w:val="21"/>
                <w:szCs w:val="21"/>
              </w:rPr>
              <w:t>专利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021" w:hRule="atLeast"/>
          <w:jc w:val="center"/>
        </w:trPr>
        <w:tc>
          <w:tcPr>
            <w:tcW w:w="1134" w:type="dxa"/>
            <w:tcMar>
              <w:left w:w="57" w:type="dxa"/>
              <w:right w:w="57"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b w:val="0"/>
                <w:bCs w:val="0"/>
                <w:color w:val="000000"/>
                <w:sz w:val="21"/>
                <w:szCs w:val="21"/>
              </w:rPr>
            </w:pPr>
            <w:r>
              <w:rPr>
                <w:rFonts w:hint="default" w:ascii="Times New Roman" w:hAnsi="Times New Roman" w:eastAsia="仿宋" w:cs="Times New Roman"/>
                <w:b w:val="0"/>
                <w:bCs w:val="0"/>
                <w:color w:val="000000"/>
                <w:sz w:val="21"/>
                <w:szCs w:val="21"/>
              </w:rPr>
              <w:t>发明专利</w:t>
            </w:r>
          </w:p>
        </w:tc>
        <w:tc>
          <w:tcPr>
            <w:tcW w:w="1134" w:type="dxa"/>
            <w:tcMar>
              <w:left w:w="57" w:type="dxa"/>
              <w:right w:w="57"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eastAsia="仿宋" w:cs="Times New Roman"/>
                <w:b w:val="0"/>
                <w:bCs w:val="0"/>
                <w:color w:val="000000"/>
                <w:sz w:val="21"/>
                <w:szCs w:val="21"/>
              </w:rPr>
            </w:pPr>
            <w:r>
              <w:rPr>
                <w:rFonts w:hint="default" w:ascii="Times New Roman" w:hAnsi="Times New Roman" w:eastAsia="仿宋" w:cs="Times New Roman"/>
                <w:b w:val="0"/>
                <w:bCs w:val="0"/>
                <w:color w:val="000000"/>
                <w:sz w:val="21"/>
                <w:szCs w:val="21"/>
              </w:rPr>
              <w:t>复混肥生产方法</w:t>
            </w:r>
          </w:p>
        </w:tc>
        <w:tc>
          <w:tcPr>
            <w:tcW w:w="680" w:type="dxa"/>
            <w:tcMar>
              <w:left w:w="57" w:type="dxa"/>
              <w:right w:w="57"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b w:val="0"/>
                <w:bCs w:val="0"/>
                <w:color w:val="000000"/>
                <w:sz w:val="21"/>
                <w:szCs w:val="21"/>
              </w:rPr>
            </w:pPr>
            <w:r>
              <w:rPr>
                <w:rFonts w:hint="default" w:ascii="Times New Roman" w:hAnsi="Times New Roman" w:eastAsia="仿宋" w:cs="Times New Roman"/>
                <w:b w:val="0"/>
                <w:bCs w:val="0"/>
                <w:color w:val="000000"/>
                <w:sz w:val="21"/>
                <w:szCs w:val="21"/>
              </w:rPr>
              <w:t>中国</w:t>
            </w:r>
          </w:p>
        </w:tc>
        <w:tc>
          <w:tcPr>
            <w:tcW w:w="1134"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b w:val="0"/>
                <w:bCs w:val="0"/>
                <w:color w:val="000000"/>
                <w:sz w:val="21"/>
                <w:szCs w:val="21"/>
              </w:rPr>
            </w:pPr>
            <w:r>
              <w:rPr>
                <w:rFonts w:hint="default" w:ascii="Times New Roman" w:hAnsi="Times New Roman" w:eastAsia="仿宋" w:cs="Times New Roman"/>
                <w:b w:val="0"/>
                <w:bCs w:val="0"/>
                <w:color w:val="000000"/>
                <w:sz w:val="21"/>
                <w:szCs w:val="21"/>
              </w:rPr>
              <w:t>ZL200910133810.3</w:t>
            </w:r>
          </w:p>
        </w:tc>
        <w:tc>
          <w:tcPr>
            <w:tcW w:w="1020" w:type="dxa"/>
            <w:tcMar>
              <w:left w:w="113" w:type="dxa"/>
              <w:right w:w="113"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b w:val="0"/>
                <w:bCs w:val="0"/>
                <w:color w:val="000000"/>
                <w:sz w:val="21"/>
                <w:szCs w:val="21"/>
              </w:rPr>
            </w:pPr>
            <w:r>
              <w:rPr>
                <w:rFonts w:hint="default" w:ascii="Times New Roman" w:hAnsi="Times New Roman" w:eastAsia="仿宋" w:cs="Times New Roman"/>
                <w:b w:val="0"/>
                <w:bCs w:val="0"/>
                <w:color w:val="000000"/>
                <w:sz w:val="21"/>
                <w:szCs w:val="21"/>
              </w:rPr>
              <w:t>2012/09/12</w:t>
            </w:r>
          </w:p>
        </w:tc>
        <w:tc>
          <w:tcPr>
            <w:tcW w:w="1134"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b w:val="0"/>
                <w:bCs w:val="0"/>
                <w:color w:val="000000"/>
                <w:sz w:val="21"/>
                <w:szCs w:val="21"/>
              </w:rPr>
            </w:pPr>
            <w:r>
              <w:rPr>
                <w:rFonts w:hint="default" w:ascii="Times New Roman" w:hAnsi="Times New Roman" w:eastAsia="仿宋" w:cs="Times New Roman"/>
                <w:b w:val="0"/>
                <w:bCs w:val="0"/>
                <w:color w:val="000000"/>
                <w:sz w:val="21"/>
                <w:szCs w:val="21"/>
              </w:rPr>
              <w:t>1043830</w:t>
            </w:r>
          </w:p>
        </w:tc>
        <w:tc>
          <w:tcPr>
            <w:tcW w:w="1134" w:type="dxa"/>
            <w:tcMar>
              <w:left w:w="57" w:type="dxa"/>
              <w:right w:w="57"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eastAsia="仿宋" w:cs="Times New Roman"/>
                <w:b w:val="0"/>
                <w:bCs w:val="0"/>
                <w:color w:val="000000"/>
                <w:sz w:val="21"/>
                <w:szCs w:val="21"/>
              </w:rPr>
            </w:pPr>
            <w:r>
              <w:rPr>
                <w:rFonts w:hint="default" w:ascii="Times New Roman" w:hAnsi="Times New Roman" w:eastAsia="仿宋" w:cs="Times New Roman"/>
                <w:b w:val="0"/>
                <w:bCs w:val="0"/>
                <w:sz w:val="21"/>
                <w:szCs w:val="21"/>
              </w:rPr>
              <w:t>深圳市芭田生态工程股份有限公司</w:t>
            </w:r>
          </w:p>
        </w:tc>
        <w:tc>
          <w:tcPr>
            <w:tcW w:w="1134" w:type="dxa"/>
            <w:tcMar>
              <w:left w:w="57" w:type="dxa"/>
              <w:right w:w="57"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eastAsia="仿宋" w:cs="Times New Roman"/>
                <w:b w:val="0"/>
                <w:bCs w:val="0"/>
                <w:color w:val="000000"/>
                <w:sz w:val="21"/>
                <w:szCs w:val="21"/>
              </w:rPr>
            </w:pPr>
            <w:r>
              <w:rPr>
                <w:rFonts w:hint="default" w:ascii="Times New Roman" w:hAnsi="Times New Roman" w:eastAsia="仿宋" w:cs="Times New Roman"/>
                <w:b w:val="0"/>
                <w:bCs w:val="0"/>
                <w:color w:val="000000"/>
                <w:sz w:val="21"/>
                <w:szCs w:val="21"/>
              </w:rPr>
              <w:t>黄培钊，段继贤，杨永藩，赵树林</w:t>
            </w:r>
          </w:p>
        </w:tc>
        <w:tc>
          <w:tcPr>
            <w:tcW w:w="850" w:type="dxa"/>
            <w:tcMar>
              <w:left w:w="57" w:type="dxa"/>
              <w:right w:w="57"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b w:val="0"/>
                <w:bCs w:val="0"/>
                <w:sz w:val="21"/>
                <w:szCs w:val="21"/>
              </w:rPr>
            </w:pPr>
            <w:r>
              <w:rPr>
                <w:rFonts w:hint="default" w:ascii="Times New Roman" w:hAnsi="Times New Roman" w:eastAsia="仿宋" w:cs="Times New Roman"/>
                <w:b w:val="0"/>
                <w:bCs w:val="0"/>
                <w:sz w:val="21"/>
                <w:szCs w:val="21"/>
              </w:rPr>
              <w:t>有效</w:t>
            </w:r>
          </w:p>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b w:val="0"/>
                <w:bCs w:val="0"/>
                <w:color w:val="000000"/>
                <w:sz w:val="21"/>
                <w:szCs w:val="21"/>
              </w:rPr>
            </w:pPr>
            <w:r>
              <w:rPr>
                <w:rFonts w:hint="default" w:ascii="Times New Roman" w:hAnsi="Times New Roman" w:eastAsia="仿宋" w:cs="Times New Roman"/>
                <w:b w:val="0"/>
                <w:bCs w:val="0"/>
                <w:sz w:val="21"/>
                <w:szCs w:val="21"/>
              </w:rPr>
              <w:t>专利</w:t>
            </w:r>
          </w:p>
        </w:tc>
      </w:tr>
    </w:tbl>
    <w:p>
      <w:pPr>
        <w:pStyle w:val="3"/>
      </w:pPr>
      <w:r>
        <w:t>七、主要完成人情况表</w:t>
      </w:r>
    </w:p>
    <w:tbl>
      <w:tblPr>
        <w:tblStyle w:val="33"/>
        <w:tblW w:w="9353" w:type="dxa"/>
        <w:jc w:val="cente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50"/>
        <w:gridCol w:w="454"/>
        <w:gridCol w:w="680"/>
        <w:gridCol w:w="850"/>
        <w:gridCol w:w="992"/>
        <w:gridCol w:w="992"/>
        <w:gridCol w:w="4535"/>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706" w:hRule="atLeast"/>
          <w:jc w:val="center"/>
        </w:trPr>
        <w:tc>
          <w:tcPr>
            <w:tcW w:w="850" w:type="dxa"/>
            <w:vAlign w:val="center"/>
          </w:tcPr>
          <w:p>
            <w:pPr>
              <w:keepNext w:val="0"/>
              <w:keepLines w:val="0"/>
              <w:pageBreakBefore w:val="0"/>
              <w:widowControl w:val="0"/>
              <w:kinsoku/>
              <w:wordWrap/>
              <w:overflowPunct/>
              <w:topLinePunct w:val="0"/>
              <w:autoSpaceDE/>
              <w:autoSpaceDN/>
              <w:bidi w:val="0"/>
              <w:adjustRightInd/>
              <w:snapToGrid/>
              <w:spacing w:line="270" w:lineRule="exact"/>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姓 名</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70" w:lineRule="exact"/>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排名</w:t>
            </w:r>
          </w:p>
        </w:tc>
        <w:tc>
          <w:tcPr>
            <w:tcW w:w="680" w:type="dxa"/>
            <w:vAlign w:val="center"/>
          </w:tcPr>
          <w:p>
            <w:pPr>
              <w:keepNext w:val="0"/>
              <w:keepLines w:val="0"/>
              <w:pageBreakBefore w:val="0"/>
              <w:widowControl w:val="0"/>
              <w:kinsoku/>
              <w:wordWrap/>
              <w:overflowPunct/>
              <w:topLinePunct w:val="0"/>
              <w:autoSpaceDE/>
              <w:autoSpaceDN/>
              <w:bidi w:val="0"/>
              <w:adjustRightInd/>
              <w:snapToGrid/>
              <w:spacing w:line="270" w:lineRule="exact"/>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行政</w:t>
            </w:r>
          </w:p>
          <w:p>
            <w:pPr>
              <w:keepNext w:val="0"/>
              <w:keepLines w:val="0"/>
              <w:pageBreakBefore w:val="0"/>
              <w:widowControl w:val="0"/>
              <w:kinsoku/>
              <w:wordWrap/>
              <w:overflowPunct/>
              <w:topLinePunct w:val="0"/>
              <w:autoSpaceDE/>
              <w:autoSpaceDN/>
              <w:bidi w:val="0"/>
              <w:adjustRightInd/>
              <w:snapToGrid/>
              <w:spacing w:line="270" w:lineRule="exact"/>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职务</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270" w:lineRule="exact"/>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技术</w:t>
            </w:r>
          </w:p>
          <w:p>
            <w:pPr>
              <w:keepNext w:val="0"/>
              <w:keepLines w:val="0"/>
              <w:pageBreakBefore w:val="0"/>
              <w:widowControl w:val="0"/>
              <w:kinsoku/>
              <w:wordWrap/>
              <w:overflowPunct/>
              <w:topLinePunct w:val="0"/>
              <w:autoSpaceDE/>
              <w:autoSpaceDN/>
              <w:bidi w:val="0"/>
              <w:adjustRightInd/>
              <w:snapToGrid/>
              <w:spacing w:line="270" w:lineRule="exact"/>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职称</w:t>
            </w:r>
          </w:p>
        </w:tc>
        <w:tc>
          <w:tcPr>
            <w:tcW w:w="992" w:type="dxa"/>
            <w:vAlign w:val="center"/>
          </w:tcPr>
          <w:p>
            <w:pPr>
              <w:keepNext w:val="0"/>
              <w:keepLines w:val="0"/>
              <w:pageBreakBefore w:val="0"/>
              <w:widowControl w:val="0"/>
              <w:kinsoku/>
              <w:wordWrap/>
              <w:overflowPunct/>
              <w:topLinePunct w:val="0"/>
              <w:autoSpaceDE/>
              <w:autoSpaceDN/>
              <w:bidi w:val="0"/>
              <w:adjustRightInd/>
              <w:snapToGrid/>
              <w:spacing w:line="270" w:lineRule="exact"/>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工作</w:t>
            </w:r>
          </w:p>
          <w:p>
            <w:pPr>
              <w:keepNext w:val="0"/>
              <w:keepLines w:val="0"/>
              <w:pageBreakBefore w:val="0"/>
              <w:widowControl w:val="0"/>
              <w:kinsoku/>
              <w:wordWrap/>
              <w:overflowPunct/>
              <w:topLinePunct w:val="0"/>
              <w:autoSpaceDE/>
              <w:autoSpaceDN/>
              <w:bidi w:val="0"/>
              <w:adjustRightInd/>
              <w:snapToGrid/>
              <w:spacing w:line="270" w:lineRule="exact"/>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单位</w:t>
            </w:r>
          </w:p>
        </w:tc>
        <w:tc>
          <w:tcPr>
            <w:tcW w:w="992" w:type="dxa"/>
            <w:vAlign w:val="center"/>
          </w:tcPr>
          <w:p>
            <w:pPr>
              <w:keepNext w:val="0"/>
              <w:keepLines w:val="0"/>
              <w:pageBreakBefore w:val="0"/>
              <w:widowControl w:val="0"/>
              <w:kinsoku/>
              <w:wordWrap/>
              <w:overflowPunct/>
              <w:topLinePunct w:val="0"/>
              <w:autoSpaceDE/>
              <w:autoSpaceDN/>
              <w:bidi w:val="0"/>
              <w:adjustRightInd/>
              <w:snapToGrid/>
              <w:spacing w:line="270" w:lineRule="exact"/>
              <w:ind w:firstLine="0" w:firstLineChars="0"/>
              <w:jc w:val="center"/>
              <w:textAlignment w:val="auto"/>
              <w:outlineLvl w:val="9"/>
              <w:rPr>
                <w:rFonts w:hint="default" w:ascii="Times New Roman" w:hAnsi="Times New Roman" w:eastAsia="仿宋" w:cs="Times New Roman"/>
                <w:b/>
                <w:bCs/>
                <w:color w:val="0D0D0D"/>
                <w:sz w:val="21"/>
                <w:szCs w:val="21"/>
              </w:rPr>
            </w:pPr>
            <w:r>
              <w:rPr>
                <w:rFonts w:hint="default" w:ascii="Times New Roman" w:hAnsi="Times New Roman" w:eastAsia="仿宋" w:cs="Times New Roman"/>
                <w:b/>
                <w:bCs/>
                <w:color w:val="0D0D0D"/>
                <w:sz w:val="21"/>
                <w:szCs w:val="21"/>
              </w:rPr>
              <w:t>完成</w:t>
            </w:r>
          </w:p>
          <w:p>
            <w:pPr>
              <w:keepNext w:val="0"/>
              <w:keepLines w:val="0"/>
              <w:pageBreakBefore w:val="0"/>
              <w:widowControl w:val="0"/>
              <w:kinsoku/>
              <w:wordWrap/>
              <w:overflowPunct/>
              <w:topLinePunct w:val="0"/>
              <w:autoSpaceDE/>
              <w:autoSpaceDN/>
              <w:bidi w:val="0"/>
              <w:adjustRightInd/>
              <w:snapToGrid/>
              <w:spacing w:line="270" w:lineRule="exact"/>
              <w:ind w:firstLine="0" w:firstLineChars="0"/>
              <w:jc w:val="center"/>
              <w:textAlignment w:val="auto"/>
              <w:outlineLvl w:val="9"/>
              <w:rPr>
                <w:rFonts w:hint="default" w:ascii="Times New Roman" w:hAnsi="Times New Roman" w:eastAsia="仿宋" w:cs="Times New Roman"/>
                <w:b/>
                <w:bCs/>
                <w:color w:val="0D0D0D"/>
                <w:sz w:val="21"/>
                <w:szCs w:val="21"/>
              </w:rPr>
            </w:pPr>
            <w:r>
              <w:rPr>
                <w:rFonts w:hint="default" w:ascii="Times New Roman" w:hAnsi="Times New Roman" w:eastAsia="仿宋" w:cs="Times New Roman"/>
                <w:b/>
                <w:bCs/>
                <w:color w:val="0D0D0D"/>
                <w:sz w:val="21"/>
                <w:szCs w:val="21"/>
              </w:rPr>
              <w:t>单位</w:t>
            </w:r>
          </w:p>
        </w:tc>
        <w:tc>
          <w:tcPr>
            <w:tcW w:w="4535" w:type="dxa"/>
            <w:vAlign w:val="center"/>
          </w:tcPr>
          <w:p>
            <w:pPr>
              <w:keepNext w:val="0"/>
              <w:keepLines w:val="0"/>
              <w:pageBreakBefore w:val="0"/>
              <w:widowControl w:val="0"/>
              <w:kinsoku/>
              <w:wordWrap/>
              <w:overflowPunct/>
              <w:topLinePunct w:val="0"/>
              <w:autoSpaceDE/>
              <w:autoSpaceDN/>
              <w:bidi w:val="0"/>
              <w:adjustRightInd/>
              <w:snapToGrid/>
              <w:spacing w:line="270" w:lineRule="exact"/>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color w:val="0D0D0D"/>
                <w:sz w:val="21"/>
                <w:szCs w:val="21"/>
              </w:rPr>
              <w:t>对本项目贡献</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3323" w:hRule="atLeast"/>
          <w:jc w:val="center"/>
        </w:trPr>
        <w:tc>
          <w:tcPr>
            <w:tcW w:w="850" w:type="dxa"/>
            <w:vAlign w:val="center"/>
          </w:tcPr>
          <w:p>
            <w:pPr>
              <w:keepNext w:val="0"/>
              <w:keepLines w:val="0"/>
              <w:pageBreakBefore w:val="0"/>
              <w:widowControl w:val="0"/>
              <w:kinsoku/>
              <w:wordWrap/>
              <w:overflowPunct/>
              <w:topLinePunct w:val="0"/>
              <w:autoSpaceDE/>
              <w:autoSpaceDN/>
              <w:bidi w:val="0"/>
              <w:adjustRightInd/>
              <w:snapToGrid/>
              <w:spacing w:line="27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赵秉强</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7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w:t>
            </w:r>
          </w:p>
        </w:tc>
        <w:tc>
          <w:tcPr>
            <w:tcW w:w="680" w:type="dxa"/>
            <w:vAlign w:val="center"/>
          </w:tcPr>
          <w:p>
            <w:pPr>
              <w:keepNext w:val="0"/>
              <w:keepLines w:val="0"/>
              <w:pageBreakBefore w:val="0"/>
              <w:widowControl w:val="0"/>
              <w:kinsoku/>
              <w:wordWrap/>
              <w:overflowPunct/>
              <w:topLinePunct w:val="0"/>
              <w:autoSpaceDE/>
              <w:autoSpaceDN/>
              <w:bidi w:val="0"/>
              <w:adjustRightInd/>
              <w:snapToGrid/>
              <w:spacing w:line="27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站长</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27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研究员</w:t>
            </w:r>
          </w:p>
        </w:tc>
        <w:tc>
          <w:tcPr>
            <w:tcW w:w="992" w:type="dxa"/>
            <w:vAlign w:val="center"/>
          </w:tcPr>
          <w:p>
            <w:pPr>
              <w:keepNext w:val="0"/>
              <w:keepLines w:val="0"/>
              <w:pageBreakBefore w:val="0"/>
              <w:widowControl w:val="0"/>
              <w:kinsoku/>
              <w:wordWrap/>
              <w:overflowPunct/>
              <w:topLinePunct w:val="0"/>
              <w:autoSpaceDE/>
              <w:autoSpaceDN/>
              <w:bidi w:val="0"/>
              <w:adjustRightInd/>
              <w:snapToGrid/>
              <w:spacing w:line="27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中国农业科学院农业资源与农业区划研究所</w:t>
            </w:r>
          </w:p>
        </w:tc>
        <w:tc>
          <w:tcPr>
            <w:tcW w:w="992" w:type="dxa"/>
            <w:vAlign w:val="center"/>
          </w:tcPr>
          <w:p>
            <w:pPr>
              <w:pStyle w:val="13"/>
              <w:keepNext w:val="0"/>
              <w:keepLines w:val="0"/>
              <w:pageBreakBefore w:val="0"/>
              <w:widowControl w:val="0"/>
              <w:kinsoku/>
              <w:wordWrap/>
              <w:overflowPunct/>
              <w:topLinePunct w:val="0"/>
              <w:autoSpaceDE/>
              <w:autoSpaceDN/>
              <w:bidi w:val="0"/>
              <w:adjustRightInd/>
              <w:snapToGrid/>
              <w:spacing w:line="27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中国农业科学院农业资源与农业区划研究所</w:t>
            </w:r>
          </w:p>
        </w:tc>
        <w:tc>
          <w:tcPr>
            <w:tcW w:w="4535" w:type="dxa"/>
            <w:vAlign w:val="center"/>
          </w:tcPr>
          <w:p>
            <w:pPr>
              <w:pStyle w:val="13"/>
              <w:keepNext w:val="0"/>
              <w:keepLines w:val="0"/>
              <w:pageBreakBefore w:val="0"/>
              <w:widowControl w:val="0"/>
              <w:kinsoku/>
              <w:wordWrap/>
              <w:overflowPunct/>
              <w:topLinePunct w:val="0"/>
              <w:autoSpaceDE/>
              <w:autoSpaceDN/>
              <w:bidi w:val="0"/>
              <w:adjustRightInd/>
              <w:snapToGrid/>
              <w:spacing w:line="27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项目总负责人，全面负责项目设计、组织和协调课题实施，主持国家</w:t>
            </w:r>
            <w:r>
              <w:rPr>
                <w:rFonts w:hint="eastAsia" w:ascii="仿宋" w:hAnsi="仿宋" w:eastAsia="仿宋" w:cs="Times New Roman"/>
                <w:sz w:val="21"/>
                <w:szCs w:val="21"/>
                <w:lang w:eastAsia="zh-CN"/>
              </w:rPr>
              <w:t>“</w:t>
            </w:r>
            <w:r>
              <w:rPr>
                <w:rFonts w:hint="default" w:ascii="Times New Roman" w:hAnsi="Times New Roman" w:eastAsia="仿宋" w:cs="Times New Roman"/>
                <w:sz w:val="21"/>
                <w:szCs w:val="21"/>
              </w:rPr>
              <w:t>863</w:t>
            </w:r>
            <w:r>
              <w:rPr>
                <w:rFonts w:hint="eastAsia" w:ascii="仿宋" w:hAnsi="仿宋" w:cs="Times New Roman"/>
                <w:sz w:val="21"/>
                <w:szCs w:val="21"/>
                <w:lang w:eastAsia="zh-CN"/>
              </w:rPr>
              <w:t>”</w:t>
            </w:r>
            <w:r>
              <w:rPr>
                <w:rFonts w:hint="default" w:ascii="Times New Roman" w:hAnsi="Times New Roman" w:eastAsia="仿宋" w:cs="Times New Roman"/>
                <w:sz w:val="21"/>
                <w:szCs w:val="21"/>
              </w:rPr>
              <w:t>计划</w:t>
            </w:r>
            <w:r>
              <w:rPr>
                <w:rFonts w:hint="eastAsia" w:ascii="仿宋" w:hAnsi="仿宋" w:eastAsia="仿宋" w:cs="Times New Roman"/>
                <w:sz w:val="21"/>
                <w:szCs w:val="21"/>
                <w:lang w:eastAsia="zh-CN"/>
              </w:rPr>
              <w:t>“</w:t>
            </w:r>
            <w:r>
              <w:rPr>
                <w:rFonts w:hint="default" w:ascii="Times New Roman" w:hAnsi="Times New Roman" w:eastAsia="仿宋" w:cs="Times New Roman"/>
                <w:sz w:val="21"/>
                <w:szCs w:val="21"/>
              </w:rPr>
              <w:t>环境友好型肥料研制与产业化（2001AA246023）</w:t>
            </w:r>
            <w:r>
              <w:rPr>
                <w:rFonts w:hint="eastAsia" w:ascii="仿宋" w:hAnsi="仿宋" w:cs="Times New Roman"/>
                <w:sz w:val="21"/>
                <w:szCs w:val="21"/>
                <w:lang w:eastAsia="zh-CN"/>
              </w:rPr>
              <w:t>”</w:t>
            </w:r>
            <w:r>
              <w:rPr>
                <w:rFonts w:hint="default" w:ascii="Times New Roman" w:hAnsi="Times New Roman" w:eastAsia="仿宋" w:cs="Times New Roman"/>
                <w:sz w:val="21"/>
                <w:szCs w:val="21"/>
              </w:rPr>
              <w:t>、国家科技支撑计划课题</w:t>
            </w:r>
            <w:r>
              <w:rPr>
                <w:rFonts w:hint="eastAsia" w:ascii="仿宋" w:hAnsi="仿宋" w:eastAsia="仿宋" w:cs="Times New Roman"/>
                <w:sz w:val="21"/>
                <w:szCs w:val="21"/>
                <w:lang w:eastAsia="zh-CN"/>
              </w:rPr>
              <w:t>“</w:t>
            </w:r>
            <w:r>
              <w:rPr>
                <w:rFonts w:hint="default" w:ascii="Times New Roman" w:hAnsi="Times New Roman" w:eastAsia="仿宋" w:cs="Times New Roman"/>
                <w:sz w:val="21"/>
                <w:szCs w:val="21"/>
              </w:rPr>
              <w:t>复合肥养分高效优化技术研究与工艺（2006BAD10B03）</w:t>
            </w:r>
            <w:r>
              <w:rPr>
                <w:rFonts w:hint="eastAsia" w:ascii="仿宋" w:hAnsi="仿宋" w:cs="Times New Roman"/>
                <w:sz w:val="21"/>
                <w:szCs w:val="21"/>
                <w:lang w:eastAsia="zh-CN"/>
              </w:rPr>
              <w:t>”</w:t>
            </w:r>
            <w:r>
              <w:rPr>
                <w:rFonts w:hint="default" w:ascii="Times New Roman" w:hAnsi="Times New Roman" w:eastAsia="仿宋" w:cs="Times New Roman"/>
                <w:sz w:val="21"/>
                <w:szCs w:val="21"/>
              </w:rPr>
              <w:t>、</w:t>
            </w:r>
            <w:r>
              <w:rPr>
                <w:rFonts w:hint="eastAsia" w:ascii="仿宋" w:hAnsi="仿宋" w:eastAsia="仿宋" w:cs="Times New Roman"/>
                <w:sz w:val="21"/>
                <w:szCs w:val="21"/>
                <w:lang w:eastAsia="zh-CN"/>
              </w:rPr>
              <w:t>“</w:t>
            </w:r>
            <w:r>
              <w:rPr>
                <w:rFonts w:hint="default" w:ascii="Times New Roman" w:hAnsi="Times New Roman" w:eastAsia="仿宋" w:cs="Times New Roman"/>
                <w:sz w:val="21"/>
                <w:szCs w:val="21"/>
              </w:rPr>
              <w:t>复合肥农艺配方与生态工艺技术研（2011BAD11B05）</w:t>
            </w:r>
            <w:r>
              <w:rPr>
                <w:rFonts w:hint="eastAsia" w:ascii="仿宋" w:hAnsi="仿宋" w:cs="Times New Roman"/>
                <w:sz w:val="21"/>
                <w:szCs w:val="21"/>
                <w:lang w:eastAsia="zh-CN"/>
              </w:rPr>
              <w:t>”</w:t>
            </w:r>
            <w:r>
              <w:rPr>
                <w:rFonts w:hint="default" w:ascii="Times New Roman" w:hAnsi="Times New Roman" w:eastAsia="仿宋" w:cs="Times New Roman"/>
                <w:sz w:val="21"/>
                <w:szCs w:val="21"/>
              </w:rPr>
              <w:t>。创新点1. 创建影响因子定量平衡法、肥效反应法制定区域作物专用复合肥配方技术方法，主编《中国作物专用复混肥农艺配方区划》、《山东省作物专用复混肥料农艺配方》等著作16 部，授权发明专利3件，其中以第一发明人获中国发明专利优秀奖1件。</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50" w:type="dxa"/>
            <w:vAlign w:val="center"/>
          </w:tcPr>
          <w:p>
            <w:pPr>
              <w:keepNext w:val="0"/>
              <w:keepLines w:val="0"/>
              <w:pageBreakBefore w:val="0"/>
              <w:widowControl w:val="0"/>
              <w:kinsoku/>
              <w:wordWrap/>
              <w:overflowPunct/>
              <w:topLinePunct w:val="0"/>
              <w:autoSpaceDE/>
              <w:autoSpaceDN/>
              <w:bidi w:val="0"/>
              <w:adjustRightInd/>
              <w:snapToGrid/>
              <w:spacing w:line="27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沈兵</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7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w:t>
            </w:r>
          </w:p>
        </w:tc>
        <w:tc>
          <w:tcPr>
            <w:tcW w:w="680" w:type="dxa"/>
            <w:vAlign w:val="center"/>
          </w:tcPr>
          <w:p>
            <w:pPr>
              <w:keepNext w:val="0"/>
              <w:keepLines w:val="0"/>
              <w:pageBreakBefore w:val="0"/>
              <w:widowControl w:val="0"/>
              <w:kinsoku/>
              <w:wordWrap/>
              <w:overflowPunct/>
              <w:topLinePunct w:val="0"/>
              <w:autoSpaceDE/>
              <w:autoSpaceDN/>
              <w:bidi w:val="0"/>
              <w:adjustRightInd/>
              <w:snapToGrid/>
              <w:spacing w:line="27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副总经理</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27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研究员</w:t>
            </w:r>
          </w:p>
        </w:tc>
        <w:tc>
          <w:tcPr>
            <w:tcW w:w="992" w:type="dxa"/>
            <w:vAlign w:val="center"/>
          </w:tcPr>
          <w:p>
            <w:pPr>
              <w:keepNext w:val="0"/>
              <w:keepLines w:val="0"/>
              <w:pageBreakBefore w:val="0"/>
              <w:widowControl w:val="0"/>
              <w:kinsoku/>
              <w:wordWrap/>
              <w:overflowPunct/>
              <w:topLinePunct w:val="0"/>
              <w:autoSpaceDE/>
              <w:autoSpaceDN/>
              <w:bidi w:val="0"/>
              <w:adjustRightInd/>
              <w:snapToGrid/>
              <w:spacing w:line="27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中国-阿拉伯化肥有限公司</w:t>
            </w:r>
          </w:p>
        </w:tc>
        <w:tc>
          <w:tcPr>
            <w:tcW w:w="992" w:type="dxa"/>
            <w:vAlign w:val="center"/>
          </w:tcPr>
          <w:p>
            <w:pPr>
              <w:pStyle w:val="13"/>
              <w:keepNext w:val="0"/>
              <w:keepLines w:val="0"/>
              <w:pageBreakBefore w:val="0"/>
              <w:widowControl w:val="0"/>
              <w:kinsoku/>
              <w:wordWrap/>
              <w:overflowPunct/>
              <w:topLinePunct w:val="0"/>
              <w:autoSpaceDE/>
              <w:autoSpaceDN/>
              <w:bidi w:val="0"/>
              <w:adjustRightInd/>
              <w:snapToGrid/>
              <w:spacing w:line="27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中国-阿拉伯化肥有限公司</w:t>
            </w:r>
          </w:p>
        </w:tc>
        <w:tc>
          <w:tcPr>
            <w:tcW w:w="4535" w:type="dxa"/>
            <w:vAlign w:val="center"/>
          </w:tcPr>
          <w:p>
            <w:pPr>
              <w:pStyle w:val="13"/>
              <w:keepNext w:val="0"/>
              <w:keepLines w:val="0"/>
              <w:pageBreakBefore w:val="0"/>
              <w:widowControl w:val="0"/>
              <w:kinsoku/>
              <w:wordWrap/>
              <w:overflowPunct/>
              <w:topLinePunct w:val="0"/>
              <w:autoSpaceDE/>
              <w:autoSpaceDN/>
              <w:bidi w:val="0"/>
              <w:adjustRightInd/>
              <w:snapToGrid/>
              <w:spacing w:line="27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主持国家科技支撑计划课题</w:t>
            </w:r>
            <w:r>
              <w:rPr>
                <w:rFonts w:hint="eastAsia" w:ascii="仿宋" w:hAnsi="仿宋" w:eastAsia="仿宋" w:cs="Times New Roman"/>
                <w:sz w:val="21"/>
                <w:szCs w:val="21"/>
                <w:lang w:eastAsia="zh-CN"/>
              </w:rPr>
              <w:t>“</w:t>
            </w:r>
            <w:r>
              <w:rPr>
                <w:rFonts w:hint="default" w:ascii="Times New Roman" w:hAnsi="Times New Roman" w:eastAsia="仿宋" w:cs="Times New Roman"/>
                <w:sz w:val="21"/>
                <w:szCs w:val="21"/>
              </w:rPr>
              <w:t>高效系列专用复（混）合肥产业化（2006BAD10B08）</w:t>
            </w:r>
            <w:r>
              <w:rPr>
                <w:rFonts w:hint="eastAsia" w:ascii="仿宋" w:hAnsi="仿宋" w:cs="Times New Roman"/>
                <w:sz w:val="21"/>
                <w:szCs w:val="21"/>
                <w:lang w:eastAsia="zh-CN"/>
              </w:rPr>
              <w:t>”</w:t>
            </w:r>
            <w:r>
              <w:rPr>
                <w:rFonts w:hint="default" w:ascii="Times New Roman" w:hAnsi="Times New Roman" w:eastAsia="仿宋" w:cs="Times New Roman"/>
                <w:sz w:val="21"/>
                <w:szCs w:val="21"/>
              </w:rPr>
              <w:t>、参加国家科技支撑计划课题</w:t>
            </w:r>
            <w:r>
              <w:rPr>
                <w:rFonts w:hint="eastAsia" w:ascii="仿宋" w:hAnsi="仿宋" w:eastAsia="仿宋" w:cs="Times New Roman"/>
                <w:sz w:val="21"/>
                <w:szCs w:val="21"/>
                <w:lang w:eastAsia="zh-CN"/>
              </w:rPr>
              <w:t>“</w:t>
            </w:r>
            <w:r>
              <w:rPr>
                <w:rFonts w:hint="default" w:ascii="Times New Roman" w:hAnsi="Times New Roman" w:eastAsia="仿宋" w:cs="Times New Roman"/>
                <w:sz w:val="21"/>
                <w:szCs w:val="21"/>
              </w:rPr>
              <w:t>复合肥养分高效优化技术研究与工艺（2006BAD10B03）</w:t>
            </w:r>
            <w:r>
              <w:rPr>
                <w:rFonts w:hint="eastAsia" w:ascii="仿宋" w:hAnsi="仿宋" w:cs="Times New Roman"/>
                <w:sz w:val="21"/>
                <w:szCs w:val="21"/>
                <w:lang w:eastAsia="zh-CN"/>
              </w:rPr>
              <w:t>”</w:t>
            </w:r>
            <w:r>
              <w:rPr>
                <w:rFonts w:hint="default" w:ascii="Times New Roman" w:hAnsi="Times New Roman" w:eastAsia="仿宋" w:cs="Times New Roman"/>
                <w:sz w:val="21"/>
                <w:szCs w:val="21"/>
              </w:rPr>
              <w:t>、</w:t>
            </w:r>
            <w:r>
              <w:rPr>
                <w:rFonts w:hint="eastAsia" w:ascii="仿宋" w:hAnsi="仿宋" w:eastAsia="仿宋" w:cs="Times New Roman"/>
                <w:sz w:val="21"/>
                <w:szCs w:val="21"/>
                <w:lang w:eastAsia="zh-CN"/>
              </w:rPr>
              <w:t>“</w:t>
            </w:r>
            <w:r>
              <w:rPr>
                <w:rFonts w:hint="default" w:ascii="Times New Roman" w:hAnsi="Times New Roman" w:eastAsia="仿宋" w:cs="Times New Roman"/>
                <w:sz w:val="21"/>
                <w:szCs w:val="21"/>
              </w:rPr>
              <w:t>复合肥农艺配方与生态工艺技术研究（2011BAD11B05）</w:t>
            </w:r>
            <w:r>
              <w:rPr>
                <w:rFonts w:hint="eastAsia" w:ascii="仿宋" w:hAnsi="仿宋" w:cs="Times New Roman"/>
                <w:sz w:val="21"/>
                <w:szCs w:val="21"/>
                <w:lang w:eastAsia="zh-CN"/>
              </w:rPr>
              <w:t>”</w:t>
            </w:r>
            <w:r>
              <w:rPr>
                <w:rFonts w:hint="default" w:ascii="Times New Roman" w:hAnsi="Times New Roman" w:eastAsia="仿宋" w:cs="Times New Roman"/>
                <w:sz w:val="21"/>
                <w:szCs w:val="21"/>
              </w:rPr>
              <w:t>。创新点1. 创建了</w:t>
            </w:r>
            <w:r>
              <w:rPr>
                <w:rFonts w:hint="eastAsia" w:ascii="仿宋" w:hAnsi="仿宋" w:eastAsia="仿宋" w:cs="Times New Roman"/>
                <w:sz w:val="21"/>
                <w:szCs w:val="21"/>
                <w:lang w:eastAsia="zh-CN"/>
              </w:rPr>
              <w:t>“</w:t>
            </w:r>
            <w:r>
              <w:rPr>
                <w:rFonts w:hint="default" w:ascii="Times New Roman" w:hAnsi="Times New Roman" w:eastAsia="仿宋" w:cs="Times New Roman"/>
                <w:sz w:val="21"/>
                <w:szCs w:val="21"/>
              </w:rPr>
              <w:t>延伸平衡法</w:t>
            </w:r>
            <w:r>
              <w:rPr>
                <w:rFonts w:hint="eastAsia" w:ascii="仿宋" w:hAnsi="仿宋" w:cs="Times New Roman"/>
                <w:sz w:val="21"/>
                <w:szCs w:val="21"/>
                <w:lang w:eastAsia="zh-CN"/>
              </w:rPr>
              <w:t>”</w:t>
            </w:r>
            <w:r>
              <w:rPr>
                <w:rFonts w:hint="default" w:ascii="Times New Roman" w:hAnsi="Times New Roman" w:eastAsia="仿宋" w:cs="Times New Roman"/>
                <w:sz w:val="21"/>
                <w:szCs w:val="21"/>
              </w:rPr>
              <w:t>制定区域作物专用复合肥配方技术方法，创新点3. 创立了以企业农化服务为纽带的专用肥推广新模式，主编《复合肥料配方制定原理与实践》、《撒可富农化服务应用指南》、《中国作物专用复混肥农艺配方区划》等著作5部，参编《山东省作物专用复混肥料农艺配方》等著作16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50"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袁亮</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3</w:t>
            </w:r>
          </w:p>
        </w:tc>
        <w:tc>
          <w:tcPr>
            <w:tcW w:w="680"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eastAsia" w:ascii="Times New Roman" w:hAnsi="Times New Roman" w:eastAsia="仿宋" w:cs="Times New Roman"/>
                <w:sz w:val="21"/>
                <w:szCs w:val="21"/>
                <w:lang w:val="en-US" w:eastAsia="zh-CN"/>
              </w:rPr>
            </w:pPr>
            <w:r>
              <w:rPr>
                <w:rFonts w:hint="eastAsia" w:cs="Times New Roman"/>
                <w:sz w:val="21"/>
                <w:szCs w:val="21"/>
                <w:lang w:val="en-US" w:eastAsia="zh-CN"/>
              </w:rPr>
              <w:t>无</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副研究员</w:t>
            </w:r>
          </w:p>
        </w:tc>
        <w:tc>
          <w:tcPr>
            <w:tcW w:w="992"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中国农业科学院农业资源与农业区划研究所</w:t>
            </w:r>
          </w:p>
        </w:tc>
        <w:tc>
          <w:tcPr>
            <w:tcW w:w="992" w:type="dxa"/>
            <w:vAlign w:val="center"/>
          </w:tcPr>
          <w:p>
            <w:pPr>
              <w:pStyle w:val="13"/>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中国农业科学院农业资源与农业区划研究所</w:t>
            </w:r>
          </w:p>
        </w:tc>
        <w:tc>
          <w:tcPr>
            <w:tcW w:w="4535" w:type="dxa"/>
            <w:vAlign w:val="center"/>
          </w:tcPr>
          <w:p>
            <w:pPr>
              <w:pStyle w:val="13"/>
              <w:keepNext w:val="0"/>
              <w:keepLines w:val="0"/>
              <w:pageBreakBefore w:val="0"/>
              <w:widowControl w:val="0"/>
              <w:kinsoku/>
              <w:wordWrap/>
              <w:overflowPunct/>
              <w:topLinePunct w:val="0"/>
              <w:autoSpaceDE/>
              <w:autoSpaceDN/>
              <w:bidi w:val="0"/>
              <w:adjustRightInd/>
              <w:snapToGrid/>
              <w:spacing w:line="26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参加国家科技支撑计划课题</w:t>
            </w:r>
            <w:r>
              <w:rPr>
                <w:rFonts w:hint="eastAsia" w:ascii="仿宋" w:hAnsi="仿宋" w:eastAsia="仿宋" w:cs="Times New Roman"/>
                <w:sz w:val="21"/>
                <w:szCs w:val="21"/>
                <w:lang w:eastAsia="zh-CN"/>
              </w:rPr>
              <w:t>“</w:t>
            </w:r>
            <w:r>
              <w:rPr>
                <w:rFonts w:hint="default" w:ascii="Times New Roman" w:hAnsi="Times New Roman" w:eastAsia="仿宋" w:cs="Times New Roman"/>
                <w:sz w:val="21"/>
                <w:szCs w:val="21"/>
              </w:rPr>
              <w:t>配方肥料生产及配套施用技术体系研究（2008BADA4B04）</w:t>
            </w:r>
            <w:r>
              <w:rPr>
                <w:rFonts w:hint="eastAsia" w:ascii="仿宋" w:hAnsi="仿宋" w:cs="Times New Roman"/>
                <w:sz w:val="21"/>
                <w:szCs w:val="21"/>
                <w:lang w:eastAsia="zh-CN"/>
              </w:rPr>
              <w:t>”</w:t>
            </w:r>
            <w:r>
              <w:rPr>
                <w:rFonts w:hint="default" w:ascii="Times New Roman" w:hAnsi="Times New Roman" w:eastAsia="仿宋" w:cs="Times New Roman"/>
                <w:sz w:val="21"/>
                <w:szCs w:val="21"/>
              </w:rPr>
              <w:t>、</w:t>
            </w:r>
            <w:r>
              <w:rPr>
                <w:rFonts w:hint="eastAsia" w:ascii="仿宋" w:hAnsi="仿宋" w:eastAsia="仿宋" w:cs="Times New Roman"/>
                <w:sz w:val="21"/>
                <w:szCs w:val="21"/>
                <w:lang w:eastAsia="zh-CN"/>
              </w:rPr>
              <w:t>“</w:t>
            </w:r>
            <w:r>
              <w:rPr>
                <w:rFonts w:hint="default" w:ascii="Times New Roman" w:hAnsi="Times New Roman" w:eastAsia="仿宋" w:cs="Times New Roman"/>
                <w:sz w:val="21"/>
                <w:szCs w:val="21"/>
              </w:rPr>
              <w:t>复合肥农艺配方与生态工艺技术研究（2011BAD11B05）</w:t>
            </w:r>
            <w:r>
              <w:rPr>
                <w:rFonts w:hint="eastAsia" w:ascii="仿宋" w:hAnsi="仿宋" w:cs="Times New Roman"/>
                <w:sz w:val="21"/>
                <w:szCs w:val="21"/>
                <w:lang w:eastAsia="zh-CN"/>
              </w:rPr>
              <w:t>”</w:t>
            </w:r>
            <w:r>
              <w:rPr>
                <w:rFonts w:hint="default" w:ascii="Times New Roman" w:hAnsi="Times New Roman" w:eastAsia="仿宋" w:cs="Times New Roman"/>
                <w:sz w:val="21"/>
                <w:szCs w:val="21"/>
              </w:rPr>
              <w:t>，主持专题</w:t>
            </w:r>
            <w:r>
              <w:rPr>
                <w:rFonts w:hint="eastAsia" w:ascii="仿宋" w:hAnsi="仿宋" w:eastAsia="仿宋" w:cs="Times New Roman"/>
                <w:sz w:val="21"/>
                <w:szCs w:val="21"/>
                <w:lang w:eastAsia="zh-CN"/>
              </w:rPr>
              <w:t>“</w:t>
            </w:r>
            <w:r>
              <w:rPr>
                <w:rFonts w:hint="default" w:ascii="Times New Roman" w:hAnsi="Times New Roman" w:eastAsia="仿宋" w:cs="Times New Roman"/>
                <w:sz w:val="21"/>
                <w:szCs w:val="21"/>
              </w:rPr>
              <w:t>测土施肥区域配方研制（2008BADA4B04-07）</w:t>
            </w:r>
            <w:r>
              <w:rPr>
                <w:rFonts w:hint="eastAsia" w:ascii="仿宋" w:hAnsi="仿宋" w:cs="Times New Roman"/>
                <w:sz w:val="21"/>
                <w:szCs w:val="21"/>
                <w:lang w:eastAsia="zh-CN"/>
              </w:rPr>
              <w:t>”</w:t>
            </w:r>
            <w:r>
              <w:rPr>
                <w:rFonts w:hint="default" w:ascii="Times New Roman" w:hAnsi="Times New Roman" w:eastAsia="仿宋" w:cs="Times New Roman"/>
                <w:sz w:val="21"/>
                <w:szCs w:val="21"/>
              </w:rPr>
              <w:t>、复合（混）肥农艺配方研制与区划（2011BAD11B05-09），创新点1. 创建影响因子定量平衡法、延伸平衡法制定区域作物专用复合肥配方技术方法，创新点2.料浆工艺尿基高氮肥物料优化，提高开车率。参编《中国作物专用复混肥农艺配方区划》，发表相关学术论文12篇，授权国家发明专利3件，获中国发明专利优秀奖1件。</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50"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林治安</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4</w:t>
            </w:r>
          </w:p>
        </w:tc>
        <w:tc>
          <w:tcPr>
            <w:tcW w:w="680"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副站长</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研究员</w:t>
            </w:r>
          </w:p>
        </w:tc>
        <w:tc>
          <w:tcPr>
            <w:tcW w:w="992"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中国农业科学院农业资源与农业区划研究所</w:t>
            </w:r>
          </w:p>
        </w:tc>
        <w:tc>
          <w:tcPr>
            <w:tcW w:w="992" w:type="dxa"/>
            <w:vAlign w:val="center"/>
          </w:tcPr>
          <w:p>
            <w:pPr>
              <w:pStyle w:val="13"/>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中国农业科学院农业资源与农业区划研究所</w:t>
            </w:r>
          </w:p>
        </w:tc>
        <w:tc>
          <w:tcPr>
            <w:tcW w:w="4535" w:type="dxa"/>
            <w:vAlign w:val="center"/>
          </w:tcPr>
          <w:p>
            <w:pPr>
              <w:pStyle w:val="13"/>
              <w:keepNext w:val="0"/>
              <w:keepLines w:val="0"/>
              <w:pageBreakBefore w:val="0"/>
              <w:widowControl w:val="0"/>
              <w:kinsoku/>
              <w:wordWrap/>
              <w:overflowPunct/>
              <w:topLinePunct w:val="0"/>
              <w:autoSpaceDE/>
              <w:autoSpaceDN/>
              <w:bidi w:val="0"/>
              <w:adjustRightInd/>
              <w:snapToGrid/>
              <w:spacing w:line="26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主持国家科技支撑计划课题</w:t>
            </w:r>
            <w:r>
              <w:rPr>
                <w:rFonts w:hint="eastAsia" w:ascii="仿宋" w:hAnsi="仿宋" w:eastAsia="仿宋" w:cs="Times New Roman"/>
                <w:sz w:val="21"/>
                <w:szCs w:val="21"/>
                <w:lang w:eastAsia="zh-CN"/>
              </w:rPr>
              <w:t>“</w:t>
            </w:r>
            <w:r>
              <w:rPr>
                <w:rFonts w:hint="default" w:ascii="Times New Roman" w:hAnsi="Times New Roman" w:eastAsia="仿宋" w:cs="Times New Roman"/>
                <w:sz w:val="21"/>
                <w:szCs w:val="21"/>
              </w:rPr>
              <w:t>配方肥料生产及配套施用技术体系研究（2008BADA4B04）</w:t>
            </w:r>
            <w:r>
              <w:rPr>
                <w:rFonts w:hint="eastAsia" w:ascii="仿宋" w:hAnsi="仿宋" w:cs="Times New Roman"/>
                <w:sz w:val="21"/>
                <w:szCs w:val="21"/>
                <w:lang w:eastAsia="zh-CN"/>
              </w:rPr>
              <w:t>”</w:t>
            </w:r>
            <w:r>
              <w:rPr>
                <w:rFonts w:hint="default" w:ascii="Times New Roman" w:hAnsi="Times New Roman" w:eastAsia="仿宋" w:cs="Times New Roman"/>
                <w:sz w:val="21"/>
                <w:szCs w:val="21"/>
              </w:rPr>
              <w:t>，参加</w:t>
            </w:r>
            <w:r>
              <w:rPr>
                <w:rFonts w:hint="eastAsia" w:ascii="仿宋" w:hAnsi="仿宋" w:eastAsia="仿宋" w:cs="Times New Roman"/>
                <w:sz w:val="21"/>
                <w:szCs w:val="21"/>
                <w:lang w:eastAsia="zh-CN"/>
              </w:rPr>
              <w:t>“</w:t>
            </w:r>
            <w:r>
              <w:rPr>
                <w:rFonts w:hint="default" w:ascii="Times New Roman" w:hAnsi="Times New Roman" w:eastAsia="仿宋" w:cs="Times New Roman"/>
                <w:sz w:val="21"/>
                <w:szCs w:val="21"/>
              </w:rPr>
              <w:t>高效系列专用复（混）合肥产业化（2006BAD10B08）</w:t>
            </w:r>
            <w:r>
              <w:rPr>
                <w:rFonts w:hint="eastAsia" w:ascii="仿宋" w:hAnsi="仿宋" w:cs="Times New Roman"/>
                <w:sz w:val="21"/>
                <w:szCs w:val="21"/>
                <w:lang w:eastAsia="zh-CN"/>
              </w:rPr>
              <w:t>”</w:t>
            </w:r>
            <w:r>
              <w:rPr>
                <w:rFonts w:hint="default" w:ascii="Times New Roman" w:hAnsi="Times New Roman" w:eastAsia="仿宋" w:cs="Times New Roman"/>
                <w:sz w:val="21"/>
                <w:szCs w:val="21"/>
              </w:rPr>
              <w:t>。创新点1.完成全国典型代表省份开展土壤肥力调查、样品采集和测试分析工作，共同研究建立</w:t>
            </w:r>
            <w:r>
              <w:rPr>
                <w:rFonts w:hint="eastAsia" w:ascii="仿宋" w:hAnsi="仿宋" w:eastAsia="仿宋" w:cs="Times New Roman"/>
                <w:sz w:val="21"/>
                <w:szCs w:val="21"/>
                <w:lang w:eastAsia="zh-CN"/>
              </w:rPr>
              <w:t>“</w:t>
            </w:r>
            <w:r>
              <w:rPr>
                <w:rFonts w:hint="default" w:ascii="Times New Roman" w:hAnsi="Times New Roman" w:eastAsia="仿宋" w:cs="Times New Roman"/>
                <w:sz w:val="21"/>
                <w:szCs w:val="21"/>
              </w:rPr>
              <w:t>肥效反应法</w:t>
            </w:r>
            <w:r>
              <w:rPr>
                <w:rFonts w:hint="eastAsia" w:ascii="仿宋" w:hAnsi="仿宋" w:cs="Times New Roman"/>
                <w:sz w:val="21"/>
                <w:szCs w:val="21"/>
                <w:lang w:eastAsia="zh-CN"/>
              </w:rPr>
              <w:t>”</w:t>
            </w:r>
            <w:r>
              <w:rPr>
                <w:rFonts w:hint="default" w:ascii="Times New Roman" w:hAnsi="Times New Roman" w:eastAsia="仿宋" w:cs="Times New Roman"/>
                <w:sz w:val="21"/>
                <w:szCs w:val="21"/>
              </w:rPr>
              <w:t>、</w:t>
            </w:r>
            <w:r>
              <w:rPr>
                <w:rFonts w:hint="eastAsia" w:ascii="仿宋" w:hAnsi="仿宋" w:eastAsia="仿宋" w:cs="Times New Roman"/>
                <w:sz w:val="21"/>
                <w:szCs w:val="21"/>
                <w:lang w:eastAsia="zh-CN"/>
              </w:rPr>
              <w:t>“</w:t>
            </w:r>
            <w:r>
              <w:rPr>
                <w:rFonts w:hint="default" w:ascii="Times New Roman" w:hAnsi="Times New Roman" w:eastAsia="仿宋" w:cs="Times New Roman"/>
                <w:sz w:val="21"/>
                <w:szCs w:val="21"/>
              </w:rPr>
              <w:t>影响因子定量平衡法</w:t>
            </w:r>
            <w:r>
              <w:rPr>
                <w:rFonts w:hint="eastAsia" w:ascii="仿宋" w:hAnsi="仿宋" w:cs="Times New Roman"/>
                <w:sz w:val="21"/>
                <w:szCs w:val="21"/>
                <w:lang w:eastAsia="zh-CN"/>
              </w:rPr>
              <w:t>”</w:t>
            </w:r>
            <w:r>
              <w:rPr>
                <w:rFonts w:hint="default" w:ascii="Times New Roman" w:hAnsi="Times New Roman" w:eastAsia="仿宋" w:cs="Times New Roman"/>
                <w:sz w:val="21"/>
                <w:szCs w:val="21"/>
              </w:rPr>
              <w:t>制定区域作物专用肥料技术方法，联合主编《中国作物专用复混肥农艺配方区划》，参编《山东省作物专用复混肥料农艺配方》等著作16 部，授权发明专利3件，获中国发明专利优秀奖1件。</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50"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李燕婷</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5</w:t>
            </w:r>
          </w:p>
        </w:tc>
        <w:tc>
          <w:tcPr>
            <w:tcW w:w="680"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eastAsia" w:ascii="Times New Roman" w:hAnsi="Times New Roman" w:eastAsia="仿宋" w:cs="Times New Roman"/>
                <w:sz w:val="21"/>
                <w:szCs w:val="21"/>
                <w:lang w:eastAsia="zh-CN"/>
              </w:rPr>
            </w:pPr>
            <w:r>
              <w:rPr>
                <w:rFonts w:hint="eastAsia" w:cs="Times New Roman"/>
                <w:sz w:val="21"/>
                <w:szCs w:val="21"/>
                <w:lang w:val="en-US" w:eastAsia="zh-CN"/>
              </w:rPr>
              <w:t>无</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研究员</w:t>
            </w:r>
          </w:p>
        </w:tc>
        <w:tc>
          <w:tcPr>
            <w:tcW w:w="992"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中国农业科学院农业资源与农业区划研究所</w:t>
            </w:r>
          </w:p>
        </w:tc>
        <w:tc>
          <w:tcPr>
            <w:tcW w:w="992" w:type="dxa"/>
            <w:vAlign w:val="center"/>
          </w:tcPr>
          <w:p>
            <w:pPr>
              <w:pStyle w:val="13"/>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中国农业科学院农业资源与农业区划研究所</w:t>
            </w:r>
          </w:p>
        </w:tc>
        <w:tc>
          <w:tcPr>
            <w:tcW w:w="4535" w:type="dxa"/>
            <w:vAlign w:val="center"/>
          </w:tcPr>
          <w:p>
            <w:pPr>
              <w:pStyle w:val="13"/>
              <w:keepNext w:val="0"/>
              <w:keepLines w:val="0"/>
              <w:pageBreakBefore w:val="0"/>
              <w:widowControl w:val="0"/>
              <w:kinsoku/>
              <w:wordWrap/>
              <w:overflowPunct/>
              <w:topLinePunct w:val="0"/>
              <w:autoSpaceDE/>
              <w:autoSpaceDN/>
              <w:bidi w:val="0"/>
              <w:adjustRightInd/>
              <w:snapToGrid/>
              <w:spacing w:line="26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参加国家科技支撑计划课题</w:t>
            </w:r>
            <w:r>
              <w:rPr>
                <w:rFonts w:hint="eastAsia" w:ascii="仿宋" w:hAnsi="仿宋" w:eastAsia="仿宋" w:cs="Times New Roman"/>
                <w:sz w:val="21"/>
                <w:szCs w:val="21"/>
                <w:lang w:eastAsia="zh-CN"/>
              </w:rPr>
              <w:t>“</w:t>
            </w:r>
            <w:r>
              <w:rPr>
                <w:rFonts w:hint="default" w:ascii="Times New Roman" w:hAnsi="Times New Roman" w:eastAsia="仿宋" w:cs="Times New Roman"/>
                <w:sz w:val="21"/>
                <w:szCs w:val="21"/>
              </w:rPr>
              <w:t>复合肥养分高效优化技术研究与工艺（2006BAD10B03）</w:t>
            </w:r>
            <w:r>
              <w:rPr>
                <w:rFonts w:hint="eastAsia" w:ascii="仿宋" w:hAnsi="仿宋" w:cs="Times New Roman"/>
                <w:sz w:val="21"/>
                <w:szCs w:val="21"/>
                <w:lang w:eastAsia="zh-CN"/>
              </w:rPr>
              <w:t>”</w:t>
            </w:r>
            <w:r>
              <w:rPr>
                <w:rFonts w:hint="default" w:ascii="Times New Roman" w:hAnsi="Times New Roman" w:eastAsia="仿宋" w:cs="Times New Roman"/>
                <w:sz w:val="21"/>
                <w:szCs w:val="21"/>
              </w:rPr>
              <w:t>、</w:t>
            </w:r>
            <w:r>
              <w:rPr>
                <w:rFonts w:hint="eastAsia" w:ascii="仿宋" w:hAnsi="仿宋" w:eastAsia="仿宋" w:cs="Times New Roman"/>
                <w:sz w:val="21"/>
                <w:szCs w:val="21"/>
                <w:lang w:eastAsia="zh-CN"/>
              </w:rPr>
              <w:t>“</w:t>
            </w:r>
            <w:r>
              <w:rPr>
                <w:rFonts w:hint="default" w:ascii="Times New Roman" w:hAnsi="Times New Roman" w:eastAsia="仿宋" w:cs="Times New Roman"/>
                <w:sz w:val="21"/>
                <w:szCs w:val="21"/>
              </w:rPr>
              <w:t>复合肥农艺配方与生态工艺技术研究（2011BAD11B05）</w:t>
            </w:r>
            <w:r>
              <w:rPr>
                <w:rFonts w:hint="eastAsia" w:ascii="仿宋" w:hAnsi="仿宋" w:cs="Times New Roman"/>
                <w:sz w:val="21"/>
                <w:szCs w:val="21"/>
                <w:lang w:eastAsia="zh-CN"/>
              </w:rPr>
              <w:t>”</w:t>
            </w:r>
            <w:r>
              <w:rPr>
                <w:rFonts w:hint="default" w:ascii="Times New Roman" w:hAnsi="Times New Roman" w:eastAsia="仿宋" w:cs="Times New Roman"/>
                <w:sz w:val="21"/>
                <w:szCs w:val="21"/>
              </w:rPr>
              <w:t>，创新点1.共同建立</w:t>
            </w:r>
            <w:r>
              <w:rPr>
                <w:rFonts w:hint="eastAsia" w:ascii="仿宋" w:hAnsi="仿宋" w:eastAsia="仿宋" w:cs="Times New Roman"/>
                <w:sz w:val="21"/>
                <w:szCs w:val="21"/>
                <w:lang w:eastAsia="zh-CN"/>
              </w:rPr>
              <w:t>“</w:t>
            </w:r>
            <w:r>
              <w:rPr>
                <w:rFonts w:hint="default" w:ascii="Times New Roman" w:hAnsi="Times New Roman" w:eastAsia="仿宋" w:cs="Times New Roman"/>
                <w:sz w:val="21"/>
                <w:szCs w:val="21"/>
              </w:rPr>
              <w:t>肥效反应法</w:t>
            </w:r>
            <w:r>
              <w:rPr>
                <w:rFonts w:hint="eastAsia" w:ascii="仿宋" w:hAnsi="仿宋" w:cs="Times New Roman"/>
                <w:sz w:val="21"/>
                <w:szCs w:val="21"/>
                <w:lang w:eastAsia="zh-CN"/>
              </w:rPr>
              <w:t>”</w:t>
            </w:r>
            <w:r>
              <w:rPr>
                <w:rFonts w:hint="default" w:ascii="Times New Roman" w:hAnsi="Times New Roman" w:eastAsia="仿宋" w:cs="Times New Roman"/>
                <w:sz w:val="21"/>
                <w:szCs w:val="21"/>
              </w:rPr>
              <w:t>、</w:t>
            </w:r>
            <w:r>
              <w:rPr>
                <w:rFonts w:hint="eastAsia" w:ascii="仿宋" w:hAnsi="仿宋" w:eastAsia="仿宋" w:cs="Times New Roman"/>
                <w:sz w:val="21"/>
                <w:szCs w:val="21"/>
                <w:lang w:eastAsia="zh-CN"/>
              </w:rPr>
              <w:t>“</w:t>
            </w:r>
            <w:r>
              <w:rPr>
                <w:rFonts w:hint="default" w:ascii="Times New Roman" w:hAnsi="Times New Roman" w:eastAsia="仿宋" w:cs="Times New Roman"/>
                <w:sz w:val="21"/>
                <w:szCs w:val="21"/>
              </w:rPr>
              <w:t>影响因子定量平衡法</w:t>
            </w:r>
            <w:r>
              <w:rPr>
                <w:rFonts w:hint="eastAsia" w:ascii="仿宋" w:hAnsi="仿宋" w:cs="Times New Roman"/>
                <w:sz w:val="21"/>
                <w:szCs w:val="21"/>
                <w:lang w:eastAsia="zh-CN"/>
              </w:rPr>
              <w:t>”</w:t>
            </w:r>
            <w:r>
              <w:rPr>
                <w:rFonts w:hint="default" w:ascii="Times New Roman" w:hAnsi="Times New Roman" w:eastAsia="仿宋" w:cs="Times New Roman"/>
                <w:sz w:val="21"/>
                <w:szCs w:val="21"/>
              </w:rPr>
              <w:t>制定区域作物专用复合肥农艺配方的技术方法，创新点3.参与专用肥推广模式</w:t>
            </w:r>
            <w:r>
              <w:rPr>
                <w:rFonts w:hint="eastAsia" w:ascii="仿宋" w:hAnsi="仿宋" w:eastAsia="仿宋" w:cs="Times New Roman"/>
                <w:sz w:val="21"/>
                <w:szCs w:val="21"/>
                <w:lang w:eastAsia="zh-CN"/>
              </w:rPr>
              <w:t>“</w:t>
            </w:r>
            <w:r>
              <w:rPr>
                <w:rFonts w:hint="default" w:ascii="Times New Roman" w:hAnsi="Times New Roman" w:eastAsia="仿宋" w:cs="Times New Roman"/>
                <w:sz w:val="21"/>
                <w:szCs w:val="21"/>
              </w:rPr>
              <w:t>试验示范网</w:t>
            </w:r>
            <w:r>
              <w:rPr>
                <w:rFonts w:hint="eastAsia" w:ascii="仿宋" w:hAnsi="仿宋" w:cs="Times New Roman"/>
                <w:sz w:val="21"/>
                <w:szCs w:val="21"/>
                <w:lang w:eastAsia="zh-CN"/>
              </w:rPr>
              <w:t>”</w:t>
            </w:r>
            <w:r>
              <w:rPr>
                <w:rFonts w:hint="default" w:ascii="Times New Roman" w:hAnsi="Times New Roman" w:eastAsia="仿宋" w:cs="Times New Roman"/>
                <w:sz w:val="21"/>
                <w:szCs w:val="21"/>
              </w:rPr>
              <w:t>、</w:t>
            </w:r>
            <w:r>
              <w:rPr>
                <w:rFonts w:hint="eastAsia" w:ascii="仿宋" w:hAnsi="仿宋" w:eastAsia="仿宋" w:cs="Times New Roman"/>
                <w:sz w:val="21"/>
                <w:szCs w:val="21"/>
                <w:lang w:eastAsia="zh-CN"/>
              </w:rPr>
              <w:t>“</w:t>
            </w:r>
            <w:r>
              <w:rPr>
                <w:rFonts w:hint="default" w:ascii="Times New Roman" w:hAnsi="Times New Roman" w:eastAsia="仿宋" w:cs="Times New Roman"/>
                <w:sz w:val="21"/>
                <w:szCs w:val="21"/>
              </w:rPr>
              <w:t>技术服务网</w:t>
            </w:r>
            <w:r>
              <w:rPr>
                <w:rFonts w:hint="eastAsia" w:ascii="仿宋" w:hAnsi="仿宋" w:cs="Times New Roman"/>
                <w:sz w:val="21"/>
                <w:szCs w:val="21"/>
                <w:lang w:eastAsia="zh-CN"/>
              </w:rPr>
              <w:t>”</w:t>
            </w:r>
            <w:r>
              <w:rPr>
                <w:rFonts w:hint="default" w:ascii="Times New Roman" w:hAnsi="Times New Roman" w:eastAsia="仿宋" w:cs="Times New Roman"/>
                <w:sz w:val="21"/>
                <w:szCs w:val="21"/>
              </w:rPr>
              <w:t>建设，联合主编《中国作物专用复混肥农艺配方区划》，副主编《山东省作物专用复混肥料农艺配方》等著作16部，授权国家发明专利3件，获中国发明专利优秀奖1件。</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50"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黄培钊</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6</w:t>
            </w:r>
          </w:p>
        </w:tc>
        <w:tc>
          <w:tcPr>
            <w:tcW w:w="680"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总裁</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高级农艺师</w:t>
            </w:r>
          </w:p>
        </w:tc>
        <w:tc>
          <w:tcPr>
            <w:tcW w:w="992"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深圳市芭田生态工程股份有限公司</w:t>
            </w:r>
          </w:p>
        </w:tc>
        <w:tc>
          <w:tcPr>
            <w:tcW w:w="992" w:type="dxa"/>
            <w:vAlign w:val="center"/>
          </w:tcPr>
          <w:p>
            <w:pPr>
              <w:pStyle w:val="13"/>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深圳市芭田生态工程股份有限公司</w:t>
            </w:r>
          </w:p>
        </w:tc>
        <w:tc>
          <w:tcPr>
            <w:tcW w:w="4535" w:type="dxa"/>
            <w:vAlign w:val="center"/>
          </w:tcPr>
          <w:p>
            <w:pPr>
              <w:pStyle w:val="13"/>
              <w:keepNext w:val="0"/>
              <w:keepLines w:val="0"/>
              <w:pageBreakBefore w:val="0"/>
              <w:widowControl w:val="0"/>
              <w:kinsoku/>
              <w:wordWrap/>
              <w:overflowPunct/>
              <w:topLinePunct w:val="0"/>
              <w:autoSpaceDE/>
              <w:autoSpaceDN/>
              <w:bidi w:val="0"/>
              <w:adjustRightInd/>
              <w:snapToGrid/>
              <w:spacing w:line="26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参加国家科技支撑计划课题</w:t>
            </w:r>
            <w:r>
              <w:rPr>
                <w:rFonts w:hint="eastAsia" w:ascii="仿宋" w:hAnsi="仿宋" w:eastAsia="仿宋" w:cs="Times New Roman"/>
                <w:sz w:val="21"/>
                <w:szCs w:val="21"/>
                <w:lang w:eastAsia="zh-CN"/>
              </w:rPr>
              <w:t>“</w:t>
            </w:r>
            <w:r>
              <w:rPr>
                <w:rFonts w:hint="default" w:ascii="Times New Roman" w:hAnsi="Times New Roman" w:eastAsia="仿宋" w:cs="Times New Roman"/>
                <w:sz w:val="21"/>
                <w:szCs w:val="21"/>
              </w:rPr>
              <w:t>复合肥养分高效优化技术研究与工艺（2006BAD10B03）</w:t>
            </w:r>
            <w:r>
              <w:rPr>
                <w:rFonts w:hint="eastAsia" w:ascii="仿宋" w:hAnsi="仿宋" w:cs="Times New Roman"/>
                <w:sz w:val="21"/>
                <w:szCs w:val="21"/>
                <w:lang w:eastAsia="zh-CN"/>
              </w:rPr>
              <w:t>”</w:t>
            </w:r>
            <w:r>
              <w:rPr>
                <w:rFonts w:hint="default" w:ascii="Times New Roman" w:hAnsi="Times New Roman" w:eastAsia="仿宋" w:cs="Times New Roman"/>
                <w:sz w:val="21"/>
                <w:szCs w:val="21"/>
              </w:rPr>
              <w:t>、</w:t>
            </w:r>
            <w:r>
              <w:rPr>
                <w:rFonts w:hint="eastAsia" w:ascii="仿宋" w:hAnsi="仿宋" w:eastAsia="仿宋" w:cs="Times New Roman"/>
                <w:sz w:val="21"/>
                <w:szCs w:val="21"/>
                <w:lang w:eastAsia="zh-CN"/>
              </w:rPr>
              <w:t>“</w:t>
            </w:r>
            <w:r>
              <w:rPr>
                <w:rFonts w:hint="default" w:ascii="Times New Roman" w:hAnsi="Times New Roman" w:eastAsia="仿宋" w:cs="Times New Roman"/>
                <w:sz w:val="21"/>
                <w:szCs w:val="21"/>
              </w:rPr>
              <w:t>复合肥农艺配方与生态工艺技术研究（2011BAD11B05）</w:t>
            </w:r>
            <w:r>
              <w:rPr>
                <w:rFonts w:hint="eastAsia" w:ascii="仿宋" w:hAnsi="仿宋" w:cs="Times New Roman"/>
                <w:sz w:val="21"/>
                <w:szCs w:val="21"/>
                <w:lang w:eastAsia="zh-CN"/>
              </w:rPr>
              <w:t>”</w:t>
            </w:r>
            <w:r>
              <w:rPr>
                <w:rFonts w:hint="default" w:ascii="Times New Roman" w:hAnsi="Times New Roman" w:eastAsia="仿宋" w:cs="Times New Roman"/>
                <w:sz w:val="21"/>
                <w:szCs w:val="21"/>
              </w:rPr>
              <w:t>，创新点2. 发明高塔工艺</w:t>
            </w:r>
            <w:r>
              <w:rPr>
                <w:rFonts w:hint="eastAsia" w:ascii="仿宋" w:hAnsi="仿宋" w:eastAsia="仿宋" w:cs="Times New Roman"/>
                <w:sz w:val="21"/>
                <w:szCs w:val="21"/>
                <w:lang w:eastAsia="zh-CN"/>
              </w:rPr>
              <w:t>“</w:t>
            </w:r>
            <w:r>
              <w:rPr>
                <w:rFonts w:hint="default" w:ascii="Times New Roman" w:hAnsi="Times New Roman" w:eastAsia="仿宋" w:cs="Times New Roman"/>
                <w:sz w:val="21"/>
                <w:szCs w:val="21"/>
              </w:rPr>
              <w:t>管式反应料浆</w:t>
            </w:r>
            <w:r>
              <w:rPr>
                <w:rFonts w:hint="eastAsia" w:ascii="仿宋" w:hAnsi="仿宋" w:cs="Times New Roman"/>
                <w:sz w:val="21"/>
                <w:szCs w:val="21"/>
                <w:lang w:eastAsia="zh-CN"/>
              </w:rPr>
              <w:t>”</w:t>
            </w:r>
            <w:r>
              <w:rPr>
                <w:rFonts w:hint="default" w:ascii="Times New Roman" w:hAnsi="Times New Roman" w:eastAsia="仿宋" w:cs="Times New Roman"/>
                <w:sz w:val="21"/>
                <w:szCs w:val="21"/>
              </w:rPr>
              <w:t>增磷技术，在线直接合成聚磷酸铵，创建高塔高磷配方专用肥生产技术。授权国家发明专利16件，获中国发明专利优秀奖1件，制定国标《有机-无机复混肥料（GB 18877-2009）》和《测土配方施肥 配肥服务点技术规范（GB/T 31372-2015）》。</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50"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王金铭</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7</w:t>
            </w:r>
          </w:p>
        </w:tc>
        <w:tc>
          <w:tcPr>
            <w:tcW w:w="680"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副总经理</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教授级高工</w:t>
            </w:r>
          </w:p>
        </w:tc>
        <w:tc>
          <w:tcPr>
            <w:tcW w:w="992"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中国-阿拉伯化肥有限公司</w:t>
            </w:r>
          </w:p>
        </w:tc>
        <w:tc>
          <w:tcPr>
            <w:tcW w:w="992" w:type="dxa"/>
            <w:vAlign w:val="center"/>
          </w:tcPr>
          <w:p>
            <w:pPr>
              <w:pStyle w:val="13"/>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中国-阿拉伯化肥有限公司</w:t>
            </w:r>
          </w:p>
        </w:tc>
        <w:tc>
          <w:tcPr>
            <w:tcW w:w="4535" w:type="dxa"/>
            <w:vAlign w:val="center"/>
          </w:tcPr>
          <w:p>
            <w:pPr>
              <w:pStyle w:val="13"/>
              <w:keepNext w:val="0"/>
              <w:keepLines w:val="0"/>
              <w:pageBreakBefore w:val="0"/>
              <w:widowControl w:val="0"/>
              <w:kinsoku/>
              <w:wordWrap/>
              <w:overflowPunct/>
              <w:topLinePunct w:val="0"/>
              <w:autoSpaceDE/>
              <w:autoSpaceDN/>
              <w:bidi w:val="0"/>
              <w:adjustRightInd/>
              <w:snapToGrid/>
              <w:spacing w:line="26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参加国家科技支撑计划课题</w:t>
            </w:r>
            <w:r>
              <w:rPr>
                <w:rFonts w:hint="eastAsia" w:ascii="仿宋" w:hAnsi="仿宋" w:eastAsia="仿宋" w:cs="Times New Roman"/>
                <w:sz w:val="21"/>
                <w:szCs w:val="21"/>
                <w:lang w:eastAsia="zh-CN"/>
              </w:rPr>
              <w:t>“</w:t>
            </w:r>
            <w:r>
              <w:rPr>
                <w:rFonts w:hint="default" w:ascii="Times New Roman" w:hAnsi="Times New Roman" w:eastAsia="仿宋" w:cs="Times New Roman"/>
                <w:sz w:val="21"/>
                <w:szCs w:val="21"/>
              </w:rPr>
              <w:t>配方肥料生产及配套施用技术体系研究（2008BADA4B04）</w:t>
            </w:r>
            <w:r>
              <w:rPr>
                <w:rFonts w:hint="eastAsia" w:ascii="仿宋" w:hAnsi="仿宋" w:cs="Times New Roman"/>
                <w:sz w:val="21"/>
                <w:szCs w:val="21"/>
                <w:lang w:eastAsia="zh-CN"/>
              </w:rPr>
              <w:t>”</w:t>
            </w:r>
            <w:r>
              <w:rPr>
                <w:rFonts w:hint="default" w:ascii="Times New Roman" w:hAnsi="Times New Roman" w:eastAsia="仿宋" w:cs="Times New Roman"/>
                <w:sz w:val="21"/>
                <w:szCs w:val="21"/>
              </w:rPr>
              <w:t>、</w:t>
            </w:r>
            <w:r>
              <w:rPr>
                <w:rFonts w:hint="eastAsia" w:ascii="仿宋" w:hAnsi="仿宋" w:eastAsia="仿宋" w:cs="Times New Roman"/>
                <w:sz w:val="21"/>
                <w:szCs w:val="21"/>
                <w:lang w:eastAsia="zh-CN"/>
              </w:rPr>
              <w:t>“</w:t>
            </w:r>
            <w:r>
              <w:rPr>
                <w:rFonts w:hint="default" w:ascii="Times New Roman" w:hAnsi="Times New Roman" w:eastAsia="仿宋" w:cs="Times New Roman"/>
                <w:sz w:val="21"/>
                <w:szCs w:val="21"/>
              </w:rPr>
              <w:t>复合肥农艺配方与生态工艺技术研究（2011BAD11B05）</w:t>
            </w:r>
            <w:r>
              <w:rPr>
                <w:rFonts w:hint="eastAsia" w:ascii="仿宋" w:hAnsi="仿宋" w:cs="Times New Roman"/>
                <w:sz w:val="21"/>
                <w:szCs w:val="21"/>
                <w:lang w:eastAsia="zh-CN"/>
              </w:rPr>
              <w:t>”</w:t>
            </w:r>
            <w:r>
              <w:rPr>
                <w:rFonts w:hint="default" w:ascii="Times New Roman" w:hAnsi="Times New Roman" w:eastAsia="仿宋" w:cs="Times New Roman"/>
                <w:sz w:val="21"/>
                <w:szCs w:val="21"/>
              </w:rPr>
              <w:t>，主持专题</w:t>
            </w:r>
            <w:r>
              <w:rPr>
                <w:rFonts w:hint="eastAsia" w:ascii="仿宋" w:hAnsi="仿宋" w:eastAsia="仿宋" w:cs="Times New Roman"/>
                <w:sz w:val="21"/>
                <w:szCs w:val="21"/>
                <w:lang w:eastAsia="zh-CN"/>
              </w:rPr>
              <w:t>“</w:t>
            </w:r>
            <w:r>
              <w:rPr>
                <w:rFonts w:hint="default" w:ascii="Times New Roman" w:hAnsi="Times New Roman" w:eastAsia="仿宋" w:cs="Times New Roman"/>
                <w:sz w:val="21"/>
                <w:szCs w:val="21"/>
              </w:rPr>
              <w:t>复合（混）肥农艺配方的低成本生态工艺制造技术研究 （2011BAD11B05-02）</w:t>
            </w:r>
            <w:r>
              <w:rPr>
                <w:rFonts w:hint="eastAsia" w:ascii="仿宋" w:hAnsi="仿宋" w:cs="Times New Roman"/>
                <w:sz w:val="21"/>
                <w:szCs w:val="21"/>
                <w:lang w:eastAsia="zh-CN"/>
              </w:rPr>
              <w:t>”</w:t>
            </w:r>
            <w:r>
              <w:rPr>
                <w:rFonts w:hint="default" w:ascii="Times New Roman" w:hAnsi="Times New Roman" w:eastAsia="仿宋" w:cs="Times New Roman"/>
                <w:sz w:val="21"/>
                <w:szCs w:val="21"/>
              </w:rPr>
              <w:t>，创新点2.创建料浆工艺尿基高氮肥生产技术、突破硝基高氮肥硝态氮安全阈值，授权国家发明专利11件。</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50"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王礼龙</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8</w:t>
            </w:r>
          </w:p>
        </w:tc>
        <w:tc>
          <w:tcPr>
            <w:tcW w:w="680"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eastAsia" w:ascii="Times New Roman" w:hAnsi="Times New Roman" w:eastAsia="仿宋" w:cs="Times New Roman"/>
                <w:sz w:val="21"/>
                <w:szCs w:val="21"/>
                <w:lang w:val="en-US" w:eastAsia="zh-CN"/>
              </w:rPr>
            </w:pPr>
            <w:r>
              <w:rPr>
                <w:rFonts w:hint="eastAsia" w:cs="Times New Roman"/>
                <w:sz w:val="21"/>
                <w:szCs w:val="21"/>
                <w:lang w:val="en-US" w:eastAsia="zh-CN"/>
              </w:rPr>
              <w:t>-</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高级工程师</w:t>
            </w:r>
          </w:p>
        </w:tc>
        <w:tc>
          <w:tcPr>
            <w:tcW w:w="992"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中国-阿拉伯化肥有限公司</w:t>
            </w:r>
          </w:p>
        </w:tc>
        <w:tc>
          <w:tcPr>
            <w:tcW w:w="992" w:type="dxa"/>
            <w:vAlign w:val="center"/>
          </w:tcPr>
          <w:p>
            <w:pPr>
              <w:pStyle w:val="13"/>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中国-阿拉伯化肥有限公司</w:t>
            </w:r>
          </w:p>
        </w:tc>
        <w:tc>
          <w:tcPr>
            <w:tcW w:w="4535" w:type="dxa"/>
            <w:vAlign w:val="center"/>
          </w:tcPr>
          <w:p>
            <w:pPr>
              <w:pStyle w:val="13"/>
              <w:keepNext w:val="0"/>
              <w:keepLines w:val="0"/>
              <w:pageBreakBefore w:val="0"/>
              <w:widowControl w:val="0"/>
              <w:kinsoku/>
              <w:wordWrap/>
              <w:overflowPunct/>
              <w:topLinePunct w:val="0"/>
              <w:autoSpaceDE/>
              <w:autoSpaceDN/>
              <w:bidi w:val="0"/>
              <w:adjustRightInd/>
              <w:snapToGrid/>
              <w:spacing w:line="26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参加国家科技支撑计划课题</w:t>
            </w:r>
            <w:r>
              <w:rPr>
                <w:rFonts w:hint="eastAsia" w:ascii="仿宋" w:hAnsi="仿宋" w:eastAsia="仿宋" w:cs="Times New Roman"/>
                <w:sz w:val="21"/>
                <w:szCs w:val="21"/>
                <w:lang w:eastAsia="zh-CN"/>
              </w:rPr>
              <w:t>“</w:t>
            </w:r>
            <w:r>
              <w:rPr>
                <w:rFonts w:hint="default" w:ascii="Times New Roman" w:hAnsi="Times New Roman" w:eastAsia="仿宋" w:cs="Times New Roman"/>
                <w:sz w:val="21"/>
                <w:szCs w:val="21"/>
              </w:rPr>
              <w:t>复合肥养分高效优化技术研究与工艺（2006BAD10B03）</w:t>
            </w:r>
            <w:r>
              <w:rPr>
                <w:rFonts w:hint="eastAsia" w:ascii="仿宋" w:hAnsi="仿宋" w:cs="Times New Roman"/>
                <w:sz w:val="21"/>
                <w:szCs w:val="21"/>
                <w:lang w:eastAsia="zh-CN"/>
              </w:rPr>
              <w:t>”</w:t>
            </w:r>
            <w:r>
              <w:rPr>
                <w:rFonts w:hint="default" w:ascii="Times New Roman" w:hAnsi="Times New Roman" w:eastAsia="仿宋" w:cs="Times New Roman"/>
                <w:sz w:val="21"/>
                <w:szCs w:val="21"/>
              </w:rPr>
              <w:t>、</w:t>
            </w:r>
            <w:r>
              <w:rPr>
                <w:rFonts w:hint="eastAsia" w:ascii="仿宋" w:hAnsi="仿宋" w:eastAsia="仿宋" w:cs="Times New Roman"/>
                <w:sz w:val="21"/>
                <w:szCs w:val="21"/>
                <w:lang w:eastAsia="zh-CN"/>
              </w:rPr>
              <w:t>“</w:t>
            </w:r>
            <w:r>
              <w:rPr>
                <w:rFonts w:hint="default" w:ascii="Times New Roman" w:hAnsi="Times New Roman" w:eastAsia="仿宋" w:cs="Times New Roman"/>
                <w:sz w:val="21"/>
                <w:szCs w:val="21"/>
              </w:rPr>
              <w:t>高效系列专用复（混）合肥产业化（2006BAD10B08）</w:t>
            </w:r>
            <w:r>
              <w:rPr>
                <w:rFonts w:hint="eastAsia" w:ascii="仿宋" w:hAnsi="仿宋" w:cs="Times New Roman"/>
                <w:sz w:val="21"/>
                <w:szCs w:val="21"/>
                <w:lang w:eastAsia="zh-CN"/>
              </w:rPr>
              <w:t>”</w:t>
            </w:r>
            <w:r>
              <w:rPr>
                <w:rFonts w:hint="default" w:ascii="Times New Roman" w:hAnsi="Times New Roman" w:eastAsia="仿宋" w:cs="Times New Roman"/>
                <w:sz w:val="21"/>
                <w:szCs w:val="21"/>
              </w:rPr>
              <w:t>、</w:t>
            </w:r>
            <w:r>
              <w:rPr>
                <w:rFonts w:hint="eastAsia" w:ascii="仿宋" w:hAnsi="仿宋" w:eastAsia="仿宋" w:cs="Times New Roman"/>
                <w:sz w:val="21"/>
                <w:szCs w:val="21"/>
                <w:lang w:eastAsia="zh-CN"/>
              </w:rPr>
              <w:t>“</w:t>
            </w:r>
            <w:r>
              <w:rPr>
                <w:rFonts w:hint="default" w:ascii="Times New Roman" w:hAnsi="Times New Roman" w:eastAsia="仿宋" w:cs="Times New Roman"/>
                <w:sz w:val="21"/>
                <w:szCs w:val="21"/>
              </w:rPr>
              <w:t>配方肥料生产及配套施用技术体系研究（2008BADA4B04）</w:t>
            </w:r>
            <w:r>
              <w:rPr>
                <w:rFonts w:hint="eastAsia" w:ascii="仿宋" w:hAnsi="仿宋" w:cs="Times New Roman"/>
                <w:sz w:val="21"/>
                <w:szCs w:val="21"/>
                <w:lang w:eastAsia="zh-CN"/>
              </w:rPr>
              <w:t>”</w:t>
            </w:r>
            <w:r>
              <w:rPr>
                <w:rFonts w:hint="default" w:ascii="Times New Roman" w:hAnsi="Times New Roman" w:eastAsia="仿宋" w:cs="Times New Roman"/>
                <w:sz w:val="21"/>
                <w:szCs w:val="21"/>
              </w:rPr>
              <w:t>、</w:t>
            </w:r>
            <w:r>
              <w:rPr>
                <w:rFonts w:hint="eastAsia" w:ascii="仿宋" w:hAnsi="仿宋" w:eastAsia="仿宋" w:cs="Times New Roman"/>
                <w:sz w:val="21"/>
                <w:szCs w:val="21"/>
                <w:lang w:eastAsia="zh-CN"/>
              </w:rPr>
              <w:t>“</w:t>
            </w:r>
            <w:r>
              <w:rPr>
                <w:rFonts w:hint="default" w:ascii="Times New Roman" w:hAnsi="Times New Roman" w:eastAsia="仿宋" w:cs="Times New Roman"/>
                <w:sz w:val="21"/>
                <w:szCs w:val="21"/>
              </w:rPr>
              <w:t>复合肥农艺配方与生态工艺技术研究（2011BAD11B05）</w:t>
            </w:r>
            <w:r>
              <w:rPr>
                <w:rFonts w:hint="eastAsia" w:ascii="仿宋" w:hAnsi="仿宋" w:cs="Times New Roman"/>
                <w:sz w:val="21"/>
                <w:szCs w:val="21"/>
                <w:lang w:eastAsia="zh-CN"/>
              </w:rPr>
              <w:t>”</w:t>
            </w:r>
            <w:r>
              <w:rPr>
                <w:rFonts w:hint="default" w:ascii="Times New Roman" w:hAnsi="Times New Roman" w:eastAsia="仿宋" w:cs="Times New Roman"/>
                <w:sz w:val="21"/>
                <w:szCs w:val="21"/>
              </w:rPr>
              <w:t>，创新点2. 共同创立料浆工艺尿基高氮肥生产技术、突破硝基高氮肥硝态氮安全阈值，授权国家发明专利4件。</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50"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段继贤</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9</w:t>
            </w:r>
          </w:p>
        </w:tc>
        <w:tc>
          <w:tcPr>
            <w:tcW w:w="680"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总农艺师</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高级农艺师</w:t>
            </w:r>
          </w:p>
        </w:tc>
        <w:tc>
          <w:tcPr>
            <w:tcW w:w="992"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深圳市芭田生态工程股份有限公司</w:t>
            </w:r>
          </w:p>
        </w:tc>
        <w:tc>
          <w:tcPr>
            <w:tcW w:w="992" w:type="dxa"/>
            <w:vAlign w:val="center"/>
          </w:tcPr>
          <w:p>
            <w:pPr>
              <w:pStyle w:val="13"/>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深圳市芭田生态工程股份有限公司</w:t>
            </w:r>
          </w:p>
        </w:tc>
        <w:tc>
          <w:tcPr>
            <w:tcW w:w="4535" w:type="dxa"/>
            <w:vAlign w:val="center"/>
          </w:tcPr>
          <w:p>
            <w:pPr>
              <w:pStyle w:val="13"/>
              <w:keepNext w:val="0"/>
              <w:keepLines w:val="0"/>
              <w:pageBreakBefore w:val="0"/>
              <w:widowControl w:val="0"/>
              <w:kinsoku/>
              <w:wordWrap/>
              <w:overflowPunct/>
              <w:topLinePunct w:val="0"/>
              <w:autoSpaceDE/>
              <w:autoSpaceDN/>
              <w:bidi w:val="0"/>
              <w:adjustRightInd/>
              <w:snapToGrid/>
              <w:spacing w:line="26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参加国家科技支撑计划课题</w:t>
            </w:r>
            <w:r>
              <w:rPr>
                <w:rFonts w:hint="eastAsia" w:ascii="仿宋" w:hAnsi="仿宋" w:eastAsia="仿宋" w:cs="Times New Roman"/>
                <w:sz w:val="21"/>
                <w:szCs w:val="21"/>
                <w:lang w:eastAsia="zh-CN"/>
              </w:rPr>
              <w:t>“</w:t>
            </w:r>
            <w:r>
              <w:rPr>
                <w:rFonts w:hint="default" w:ascii="Times New Roman" w:hAnsi="Times New Roman" w:eastAsia="仿宋" w:cs="Times New Roman"/>
                <w:sz w:val="21"/>
                <w:szCs w:val="21"/>
              </w:rPr>
              <w:t>复合肥养分高效优化技术研究与工艺（2006BAD10B03）</w:t>
            </w:r>
            <w:r>
              <w:rPr>
                <w:rFonts w:hint="eastAsia" w:ascii="仿宋" w:hAnsi="仿宋" w:cs="Times New Roman"/>
                <w:sz w:val="21"/>
                <w:szCs w:val="21"/>
                <w:lang w:eastAsia="zh-CN"/>
              </w:rPr>
              <w:t>”</w:t>
            </w:r>
            <w:r>
              <w:rPr>
                <w:rFonts w:hint="default" w:ascii="Times New Roman" w:hAnsi="Times New Roman" w:eastAsia="仿宋" w:cs="Times New Roman"/>
                <w:sz w:val="21"/>
                <w:szCs w:val="21"/>
              </w:rPr>
              <w:t>、</w:t>
            </w:r>
            <w:r>
              <w:rPr>
                <w:rFonts w:hint="eastAsia" w:ascii="仿宋" w:hAnsi="仿宋" w:eastAsia="仿宋" w:cs="Times New Roman"/>
                <w:sz w:val="21"/>
                <w:szCs w:val="21"/>
                <w:lang w:eastAsia="zh-CN"/>
              </w:rPr>
              <w:t>“</w:t>
            </w:r>
            <w:r>
              <w:rPr>
                <w:rFonts w:hint="default" w:ascii="Times New Roman" w:hAnsi="Times New Roman" w:eastAsia="仿宋" w:cs="Times New Roman"/>
                <w:sz w:val="21"/>
                <w:szCs w:val="21"/>
              </w:rPr>
              <w:t>复合肥农艺配方与生态工艺技术研究（2011BAD11B05）</w:t>
            </w:r>
            <w:r>
              <w:rPr>
                <w:rFonts w:hint="eastAsia" w:ascii="仿宋" w:hAnsi="仿宋" w:cs="Times New Roman"/>
                <w:sz w:val="21"/>
                <w:szCs w:val="21"/>
                <w:lang w:eastAsia="zh-CN"/>
              </w:rPr>
              <w:t>”</w:t>
            </w:r>
            <w:r>
              <w:rPr>
                <w:rFonts w:hint="default" w:ascii="Times New Roman" w:hAnsi="Times New Roman" w:eastAsia="仿宋" w:cs="Times New Roman"/>
                <w:sz w:val="21"/>
                <w:szCs w:val="21"/>
              </w:rPr>
              <w:t>，创新点2. 共同发明高塔工艺</w:t>
            </w:r>
            <w:r>
              <w:rPr>
                <w:rFonts w:hint="eastAsia" w:ascii="仿宋" w:hAnsi="仿宋" w:eastAsia="仿宋" w:cs="Times New Roman"/>
                <w:sz w:val="21"/>
                <w:szCs w:val="21"/>
                <w:lang w:eastAsia="zh-CN"/>
              </w:rPr>
              <w:t>“</w:t>
            </w:r>
            <w:r>
              <w:rPr>
                <w:rFonts w:hint="default" w:ascii="Times New Roman" w:hAnsi="Times New Roman" w:eastAsia="仿宋" w:cs="Times New Roman"/>
                <w:sz w:val="21"/>
                <w:szCs w:val="21"/>
              </w:rPr>
              <w:t>管式反应料浆</w:t>
            </w:r>
            <w:r>
              <w:rPr>
                <w:rFonts w:hint="eastAsia" w:ascii="仿宋" w:hAnsi="仿宋" w:cs="Times New Roman"/>
                <w:sz w:val="21"/>
                <w:szCs w:val="21"/>
                <w:lang w:eastAsia="zh-CN"/>
              </w:rPr>
              <w:t>”</w:t>
            </w:r>
            <w:r>
              <w:rPr>
                <w:rFonts w:hint="default" w:ascii="Times New Roman" w:hAnsi="Times New Roman" w:eastAsia="仿宋" w:cs="Times New Roman"/>
                <w:sz w:val="21"/>
                <w:szCs w:val="21"/>
              </w:rPr>
              <w:t>增磷技术，在线直接合成聚磷酸铵，创建高塔高磷配方专用肥生产技术，授权国家发明专利3件。</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50"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郑秀兴</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10</w:t>
            </w:r>
          </w:p>
        </w:tc>
        <w:tc>
          <w:tcPr>
            <w:tcW w:w="680"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eastAsia" w:ascii="Times New Roman" w:hAnsi="Times New Roman" w:eastAsia="仿宋" w:cs="Times New Roman"/>
                <w:sz w:val="21"/>
                <w:szCs w:val="21"/>
                <w:lang w:val="en-US" w:eastAsia="zh-CN"/>
              </w:rPr>
            </w:pPr>
            <w:r>
              <w:rPr>
                <w:rFonts w:hint="eastAsia" w:cs="Times New Roman"/>
                <w:sz w:val="21"/>
                <w:szCs w:val="21"/>
                <w:lang w:val="en-US" w:eastAsia="zh-CN"/>
              </w:rPr>
              <w:t>-</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教授级高工</w:t>
            </w:r>
          </w:p>
        </w:tc>
        <w:tc>
          <w:tcPr>
            <w:tcW w:w="992"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中国-阿拉伯化肥有限公司</w:t>
            </w:r>
          </w:p>
        </w:tc>
        <w:tc>
          <w:tcPr>
            <w:tcW w:w="992" w:type="dxa"/>
            <w:vAlign w:val="center"/>
          </w:tcPr>
          <w:p>
            <w:pPr>
              <w:pStyle w:val="13"/>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中国-阿拉伯化肥有限公司</w:t>
            </w:r>
          </w:p>
        </w:tc>
        <w:tc>
          <w:tcPr>
            <w:tcW w:w="4535" w:type="dxa"/>
            <w:vAlign w:val="center"/>
          </w:tcPr>
          <w:p>
            <w:pPr>
              <w:pStyle w:val="13"/>
              <w:keepNext w:val="0"/>
              <w:keepLines w:val="0"/>
              <w:pageBreakBefore w:val="0"/>
              <w:widowControl w:val="0"/>
              <w:kinsoku/>
              <w:wordWrap/>
              <w:overflowPunct/>
              <w:topLinePunct w:val="0"/>
              <w:autoSpaceDE/>
              <w:autoSpaceDN/>
              <w:bidi w:val="0"/>
              <w:adjustRightInd/>
              <w:snapToGrid/>
              <w:spacing w:line="26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参加国家科技支撑计划课题</w:t>
            </w:r>
            <w:r>
              <w:rPr>
                <w:rFonts w:hint="eastAsia" w:ascii="仿宋" w:hAnsi="仿宋" w:eastAsia="仿宋" w:cs="Times New Roman"/>
                <w:sz w:val="21"/>
                <w:szCs w:val="21"/>
                <w:lang w:eastAsia="zh-CN"/>
              </w:rPr>
              <w:t>“</w:t>
            </w:r>
            <w:r>
              <w:rPr>
                <w:rFonts w:hint="default" w:ascii="Times New Roman" w:hAnsi="Times New Roman" w:eastAsia="仿宋" w:cs="Times New Roman"/>
                <w:sz w:val="21"/>
                <w:szCs w:val="21"/>
              </w:rPr>
              <w:t>配方肥料生产及配套施用技术体系研究（2008BADA4B04）</w:t>
            </w:r>
            <w:r>
              <w:rPr>
                <w:rFonts w:hint="eastAsia" w:ascii="仿宋" w:hAnsi="仿宋" w:cs="Times New Roman"/>
                <w:sz w:val="21"/>
                <w:szCs w:val="21"/>
                <w:lang w:eastAsia="zh-CN"/>
              </w:rPr>
              <w:t>”</w:t>
            </w:r>
            <w:r>
              <w:rPr>
                <w:rFonts w:hint="default" w:ascii="Times New Roman" w:hAnsi="Times New Roman" w:eastAsia="仿宋" w:cs="Times New Roman"/>
                <w:sz w:val="21"/>
                <w:szCs w:val="21"/>
              </w:rPr>
              <w:t>、</w:t>
            </w:r>
            <w:r>
              <w:rPr>
                <w:rFonts w:hint="eastAsia" w:ascii="仿宋" w:hAnsi="仿宋" w:eastAsia="仿宋" w:cs="Times New Roman"/>
                <w:sz w:val="21"/>
                <w:szCs w:val="21"/>
                <w:lang w:eastAsia="zh-CN"/>
              </w:rPr>
              <w:t>“</w:t>
            </w:r>
            <w:r>
              <w:rPr>
                <w:rFonts w:hint="default" w:ascii="Times New Roman" w:hAnsi="Times New Roman" w:eastAsia="仿宋" w:cs="Times New Roman"/>
                <w:sz w:val="21"/>
                <w:szCs w:val="21"/>
              </w:rPr>
              <w:t>复合肥农艺配方与生态工艺技术研究（2011BAD11B05）</w:t>
            </w:r>
            <w:r>
              <w:rPr>
                <w:rFonts w:hint="eastAsia" w:ascii="仿宋" w:hAnsi="仿宋" w:cs="Times New Roman"/>
                <w:sz w:val="21"/>
                <w:szCs w:val="21"/>
                <w:lang w:eastAsia="zh-CN"/>
              </w:rPr>
              <w:t>”</w:t>
            </w:r>
            <w:r>
              <w:rPr>
                <w:rFonts w:hint="default" w:ascii="Times New Roman" w:hAnsi="Times New Roman" w:eastAsia="仿宋" w:cs="Times New Roman"/>
                <w:sz w:val="21"/>
                <w:szCs w:val="21"/>
              </w:rPr>
              <w:t>，创新点2.发明共溶料浆管式反应器制造复合肥和硝基氮磷钾复合肥的方法，共同创立料浆工艺尿基高氮肥生产技术、突破硝基高氮肥硝态氮安全阈值，授权国家发明专利10件。</w:t>
            </w:r>
          </w:p>
        </w:tc>
      </w:tr>
    </w:tbl>
    <w:p>
      <w:pPr>
        <w:pStyle w:val="3"/>
      </w:pPr>
      <w:r>
        <w:rPr>
          <w:rFonts w:hint="eastAsia"/>
        </w:rPr>
        <w:t>八、</w:t>
      </w:r>
      <w:r>
        <w:t>主要完成单位及创新推广贡献</w:t>
      </w:r>
    </w:p>
    <w:p>
      <w:pPr>
        <w:rPr>
          <w:b/>
          <w:bCs/>
        </w:rPr>
      </w:pPr>
      <w:r>
        <w:rPr>
          <w:b/>
          <w:bCs/>
        </w:rPr>
        <w:t>1、中国农业科学院农业资源与农业区划研究所（第一完成单位）</w:t>
      </w:r>
    </w:p>
    <w:p>
      <w:r>
        <w:t>项目主持完成单位，负责总体设计、牵头制定实施方案，明确各参加单位任务分工，组织各单位进行项目总结和成果凝练，创新点1-3的重要贡献者，主要体现在以下方面：</w:t>
      </w:r>
    </w:p>
    <w:p>
      <w:r>
        <w:t>（1）主导创建</w:t>
      </w:r>
      <w:r>
        <w:rPr>
          <w:rFonts w:hint="eastAsia" w:ascii="仿宋" w:hAnsi="仿宋" w:eastAsia="仿宋"/>
          <w:lang w:eastAsia="zh-CN"/>
        </w:rPr>
        <w:t>“</w:t>
      </w:r>
      <w:r>
        <w:t>影响因子定量平衡法</w:t>
      </w:r>
      <w:r>
        <w:rPr>
          <w:rFonts w:hint="eastAsia" w:ascii="仿宋" w:hAnsi="仿宋"/>
          <w:lang w:eastAsia="zh-CN"/>
        </w:rPr>
        <w:t>”</w:t>
      </w:r>
      <w:r>
        <w:t>制定全国作物区划尺度专用肥配方的技术方法，首次为大尺度区域制定专用肥配方提供方法，研制我国小麦、玉米、水稻、油菜等8大作物专用复合肥配方96个；建立</w:t>
      </w:r>
      <w:r>
        <w:rPr>
          <w:rFonts w:hint="eastAsia" w:ascii="仿宋" w:hAnsi="仿宋" w:eastAsia="仿宋"/>
          <w:lang w:eastAsia="zh-CN"/>
        </w:rPr>
        <w:t>“</w:t>
      </w:r>
      <w:r>
        <w:t>肥效反应法</w:t>
      </w:r>
      <w:r>
        <w:rPr>
          <w:rFonts w:hint="eastAsia" w:ascii="仿宋" w:hAnsi="仿宋"/>
          <w:lang w:eastAsia="zh-CN"/>
        </w:rPr>
        <w:t>”</w:t>
      </w:r>
      <w:r>
        <w:t>制定省域作物区划尺度专用肥配方的技术方法，制定省域内108个生态区域相应专用复合肥配方1296个；共同开展</w:t>
      </w:r>
      <w:r>
        <w:rPr>
          <w:rFonts w:hint="eastAsia" w:ascii="仿宋" w:hAnsi="仿宋" w:eastAsia="仿宋"/>
          <w:lang w:eastAsia="zh-CN"/>
        </w:rPr>
        <w:t>“</w:t>
      </w:r>
      <w:r>
        <w:t>4+X</w:t>
      </w:r>
      <w:r>
        <w:rPr>
          <w:rFonts w:hint="eastAsia" w:ascii="仿宋" w:hAnsi="仿宋"/>
          <w:lang w:eastAsia="zh-CN"/>
        </w:rPr>
        <w:t>”</w:t>
      </w:r>
      <w:r>
        <w:t>田间验证和反馈修正试验，制定企业销售区域专用肥配方269个。实现专用肥配方制定由工业主导向以农业需求为导向、由模糊定性向精准定量转变，配方行业应用覆盖率达70%。</w:t>
      </w:r>
    </w:p>
    <w:p>
      <w:r>
        <w:t>（2）参与料浆工艺尿基高氮肥和硝基高氮肥物料平衡优化研究，减少生产过程吸潮堵塞，降低干燥温度，减少缩二脲产生。</w:t>
      </w:r>
    </w:p>
    <w:p>
      <w:r>
        <w:t>（3）共同开展</w:t>
      </w:r>
      <w:r>
        <w:rPr>
          <w:rFonts w:hint="eastAsia" w:ascii="仿宋" w:hAnsi="仿宋" w:eastAsia="仿宋"/>
          <w:lang w:eastAsia="zh-CN"/>
        </w:rPr>
        <w:t>“</w:t>
      </w:r>
      <w:r>
        <w:t>梯级培训网-试验示范网-技术服务网</w:t>
      </w:r>
      <w:r>
        <w:rPr>
          <w:rFonts w:hint="eastAsia" w:ascii="仿宋" w:hAnsi="仿宋"/>
          <w:lang w:eastAsia="zh-CN"/>
        </w:rPr>
        <w:t>”</w:t>
      </w:r>
      <w:r>
        <w:t>三大网络建设，派出专家到肥料生产一线培训企业农化服务人员3万人次，到农业生产一线，讲给农民听、做给农民看、带着农民干，推动专用肥技术物化产品落地。</w:t>
      </w:r>
    </w:p>
    <w:p>
      <w:pPr>
        <w:rPr>
          <w:b/>
          <w:bCs/>
        </w:rPr>
      </w:pPr>
      <w:r>
        <w:rPr>
          <w:b/>
          <w:bCs/>
        </w:rPr>
        <w:t>2、中国-阿拉伯化肥有限公司（第二完成单位）</w:t>
      </w:r>
    </w:p>
    <w:p>
      <w:r>
        <w:t>创新点1-3的重要贡献者，主要体现在以下方面：</w:t>
      </w:r>
    </w:p>
    <w:p>
      <w:r>
        <w:t>（1）主导创建了料浆法生产尿基高氮作物专用复合肥的工艺技术，产品氮含量从传统料浆工艺＜19%提升至28%，建成世界最大的尿基肥生产线；突破料浆工艺生产硝基专用肥硝态氮安全阈值3.8%，提高至7.2%，氮素养分形态配伍更加灵活。累计生产小麦、玉米、果树、蔬菜等作物专用复合肥料1326万吨。</w:t>
      </w:r>
    </w:p>
    <w:p>
      <w:r>
        <w:t>（2）创建</w:t>
      </w:r>
      <w:r>
        <w:rPr>
          <w:rFonts w:hint="eastAsia" w:ascii="仿宋" w:hAnsi="仿宋" w:eastAsia="仿宋"/>
          <w:lang w:eastAsia="zh-CN"/>
        </w:rPr>
        <w:t>“</w:t>
      </w:r>
      <w:r>
        <w:t>延伸平衡法</w:t>
      </w:r>
      <w:r>
        <w:rPr>
          <w:rFonts w:hint="eastAsia" w:ascii="仿宋" w:hAnsi="仿宋"/>
          <w:lang w:eastAsia="zh-CN"/>
        </w:rPr>
        <w:t>”</w:t>
      </w:r>
      <w:r>
        <w:t>和</w:t>
      </w:r>
      <w:r>
        <w:rPr>
          <w:rFonts w:hint="eastAsia" w:ascii="仿宋" w:hAnsi="仿宋" w:eastAsia="仿宋"/>
          <w:lang w:eastAsia="zh-CN"/>
        </w:rPr>
        <w:t>“</w:t>
      </w:r>
      <w:r>
        <w:t>4+X</w:t>
      </w:r>
      <w:r>
        <w:rPr>
          <w:rFonts w:hint="eastAsia" w:ascii="仿宋" w:hAnsi="仿宋"/>
          <w:lang w:eastAsia="zh-CN"/>
        </w:rPr>
        <w:t>”</w:t>
      </w:r>
      <w:r>
        <w:t>田间验证试验制定企业销售区域专用肥配方的技术方法，制定企业销售区域专用肥配方122个，成为我国复合肥企业配方制定的主导方法；共同开展</w:t>
      </w:r>
      <w:r>
        <w:rPr>
          <w:rFonts w:hint="eastAsia" w:ascii="仿宋" w:hAnsi="仿宋" w:eastAsia="仿宋"/>
          <w:lang w:eastAsia="zh-CN"/>
        </w:rPr>
        <w:t>“</w:t>
      </w:r>
      <w:r>
        <w:t>影响因子定量平衡法</w:t>
      </w:r>
      <w:r>
        <w:rPr>
          <w:rFonts w:hint="eastAsia" w:ascii="仿宋" w:hAnsi="仿宋"/>
          <w:lang w:eastAsia="zh-CN"/>
        </w:rPr>
        <w:t>”</w:t>
      </w:r>
      <w:r>
        <w:t>、</w:t>
      </w:r>
      <w:r>
        <w:rPr>
          <w:rFonts w:hint="eastAsia" w:ascii="仿宋" w:hAnsi="仿宋" w:eastAsia="仿宋"/>
          <w:lang w:eastAsia="zh-CN"/>
        </w:rPr>
        <w:t>“</w:t>
      </w:r>
      <w:r>
        <w:t>肥效反应法</w:t>
      </w:r>
      <w:r>
        <w:rPr>
          <w:rFonts w:hint="eastAsia" w:ascii="仿宋" w:hAnsi="仿宋"/>
          <w:lang w:eastAsia="zh-CN"/>
        </w:rPr>
        <w:t>”</w:t>
      </w:r>
      <w:r>
        <w:t>制定全国和省域区划作物专用复合肥配方技术方法研究。</w:t>
      </w:r>
    </w:p>
    <w:p>
      <w:r>
        <w:t>（3）创立了以企业农化服务为纽带，</w:t>
      </w:r>
      <w:r>
        <w:rPr>
          <w:rFonts w:hint="eastAsia" w:ascii="仿宋" w:hAnsi="仿宋" w:eastAsia="仿宋"/>
          <w:lang w:eastAsia="zh-CN"/>
        </w:rPr>
        <w:t>“</w:t>
      </w:r>
      <w:r>
        <w:t>梯级培训网-试验示范网-技术服务网</w:t>
      </w:r>
      <w:r>
        <w:rPr>
          <w:rFonts w:hint="eastAsia" w:ascii="仿宋" w:hAnsi="仿宋"/>
          <w:lang w:eastAsia="zh-CN"/>
        </w:rPr>
        <w:t>”</w:t>
      </w:r>
      <w:r>
        <w:t>三大网建设为主要内容复肥推广模式，作物专用复合肥料累计推广应用2.8亿亩。</w:t>
      </w:r>
    </w:p>
    <w:p>
      <w:r>
        <w:t>3、中国-阿拉伯化肥有限公司（第三完成单位）</w:t>
      </w:r>
    </w:p>
    <w:p>
      <w:r>
        <w:t>创新点1-3的重要贡献者，主要体现在以下方面：</w:t>
      </w:r>
    </w:p>
    <w:p>
      <w:r>
        <w:t>（1）发明高塔工艺</w:t>
      </w:r>
      <w:r>
        <w:rPr>
          <w:rFonts w:hint="eastAsia" w:ascii="仿宋" w:hAnsi="仿宋" w:eastAsia="仿宋"/>
          <w:lang w:eastAsia="zh-CN"/>
        </w:rPr>
        <w:t>“</w:t>
      </w:r>
      <w:r>
        <w:t>管式反应料浆</w:t>
      </w:r>
      <w:r>
        <w:rPr>
          <w:rFonts w:hint="eastAsia" w:ascii="仿宋" w:hAnsi="仿宋"/>
          <w:lang w:eastAsia="zh-CN"/>
        </w:rPr>
        <w:t>”</w:t>
      </w:r>
      <w:r>
        <w:t>增磷技术，突破了高磷配方液相量不足的关键技术瓶颈，在线直接合成聚磷酸铵，解决高塔工艺难以生产高磷配方专用肥技术难题，产品P</w:t>
      </w:r>
      <w:r>
        <w:rPr>
          <w:vertAlign w:val="subscript"/>
        </w:rPr>
        <w:t>2</w:t>
      </w:r>
      <w:r>
        <w:t>O</w:t>
      </w:r>
      <w:r>
        <w:rPr>
          <w:vertAlign w:val="subscript"/>
        </w:rPr>
        <w:t>5</w:t>
      </w:r>
      <w:r>
        <w:t>含量从＜12%提高至20%，建成世界首套高塔高磷生产线。累计生产禾谷类、茄果类等系列作物专用复合肥料1036万吨。授权一种高塔管式反应生产复合肥的方法（ZL201210072301.6）、高塔造粒生产颗粒复合肥料的方法及设备（ZL03139601.1）、复混肥生产方法（ZL200910133810.3）等国家发明专利21项。</w:t>
      </w:r>
    </w:p>
    <w:p>
      <w:r>
        <w:t>（2）开展</w:t>
      </w:r>
      <w:r>
        <w:rPr>
          <w:rFonts w:hint="eastAsia" w:ascii="仿宋" w:hAnsi="仿宋" w:eastAsia="仿宋"/>
          <w:lang w:eastAsia="zh-CN"/>
        </w:rPr>
        <w:t>“</w:t>
      </w:r>
      <w:r>
        <w:t>影响因子定量平衡法</w:t>
      </w:r>
      <w:r>
        <w:rPr>
          <w:rFonts w:hint="eastAsia" w:ascii="仿宋" w:hAnsi="仿宋"/>
          <w:lang w:eastAsia="zh-CN"/>
        </w:rPr>
        <w:t>”</w:t>
      </w:r>
      <w:r>
        <w:t>、</w:t>
      </w:r>
      <w:r>
        <w:rPr>
          <w:rFonts w:hint="eastAsia" w:ascii="仿宋" w:hAnsi="仿宋" w:eastAsia="仿宋"/>
          <w:lang w:eastAsia="zh-CN"/>
        </w:rPr>
        <w:t>“</w:t>
      </w:r>
      <w:r>
        <w:t>肥效反应法</w:t>
      </w:r>
      <w:r>
        <w:rPr>
          <w:rFonts w:hint="eastAsia" w:ascii="仿宋" w:hAnsi="仿宋"/>
          <w:lang w:eastAsia="zh-CN"/>
        </w:rPr>
        <w:t>”</w:t>
      </w:r>
      <w:r>
        <w:t>区域作物专用复合肥料配方制定技术方法，制定芭田大田、经济作物专用复合肥料配方147个。</w:t>
      </w:r>
    </w:p>
    <w:p>
      <w:r>
        <w:t>（3）制定国标《有机-无机复混肥料（GB 18877-2009）》和《测土配方施肥 配肥服务点技术规范（GB/T 31372-2015）》。</w:t>
      </w:r>
    </w:p>
    <w:p>
      <w:r>
        <w:t>（4）创立农化服务中心，获原化工部（中国石油与化学工业联合会）授予的全国农化服务中心，全方位、多层次为农户服务。创建了</w:t>
      </w:r>
      <w:r>
        <w:rPr>
          <w:rFonts w:hint="eastAsia" w:ascii="仿宋" w:hAnsi="仿宋" w:eastAsia="仿宋"/>
          <w:lang w:eastAsia="zh-CN"/>
        </w:rPr>
        <w:t>“</w:t>
      </w:r>
      <w:r>
        <w:t>肥料+方法+设施</w:t>
      </w:r>
      <w:r>
        <w:rPr>
          <w:rFonts w:hint="eastAsia" w:ascii="仿宋" w:hAnsi="仿宋"/>
          <w:lang w:eastAsia="zh-CN"/>
        </w:rPr>
        <w:t>”</w:t>
      </w:r>
      <w:r>
        <w:t>推广模式，指导农民精准施肥。利用现代信息技术，首创一袋二码，农民扫外码可追溯产品质量，扫内码与企业信息中心对接，获得技术服务和指导，实现与农户</w:t>
      </w:r>
      <w:r>
        <w:rPr>
          <w:rFonts w:hint="eastAsia" w:ascii="仿宋" w:hAnsi="仿宋" w:eastAsia="仿宋"/>
          <w:lang w:eastAsia="zh-CN"/>
        </w:rPr>
        <w:t>“</w:t>
      </w:r>
      <w:r>
        <w:t>零距离</w:t>
      </w:r>
      <w:r>
        <w:rPr>
          <w:rFonts w:hint="eastAsia" w:ascii="仿宋" w:hAnsi="仿宋"/>
          <w:lang w:eastAsia="zh-CN"/>
        </w:rPr>
        <w:t>”</w:t>
      </w:r>
      <w:r>
        <w:t>对接。公司在全国建立5万多个作物专用复合肥经销服务网点，推动科学施肥技术落地，累计推广应用作物专用复合肥料1.9亿亩。</w:t>
      </w:r>
    </w:p>
    <w:p>
      <w:pPr>
        <w:pStyle w:val="3"/>
      </w:pPr>
      <w:r>
        <w:rPr>
          <w:rFonts w:hint="eastAsia"/>
        </w:rPr>
        <w:t>九、</w:t>
      </w:r>
      <w:r>
        <w:t>完成人合作关系说明</w:t>
      </w:r>
    </w:p>
    <w:p>
      <w:pPr>
        <w:rPr>
          <w:b/>
          <w:bCs/>
        </w:rPr>
      </w:pPr>
      <w:r>
        <w:rPr>
          <w:b/>
          <w:bCs/>
        </w:rPr>
        <w:t>1、共同立项</w:t>
      </w:r>
    </w:p>
    <w:p>
      <w:r>
        <w:t>赵秉强主持十一五国家科技支撑计划课题</w:t>
      </w:r>
      <w:r>
        <w:rPr>
          <w:rFonts w:hint="eastAsia" w:ascii="仿宋" w:hAnsi="仿宋" w:eastAsia="仿宋"/>
          <w:lang w:eastAsia="zh-CN"/>
        </w:rPr>
        <w:t>“</w:t>
      </w:r>
      <w:r>
        <w:t>复合肥养分高效优化技术研究与工艺（2006BAD10B03）</w:t>
      </w:r>
      <w:r>
        <w:rPr>
          <w:rFonts w:hint="eastAsia" w:ascii="仿宋" w:hAnsi="仿宋"/>
          <w:lang w:eastAsia="zh-CN"/>
        </w:rPr>
        <w:t>”</w:t>
      </w:r>
      <w:r>
        <w:t>，沈兵、李燕婷、黄培钊、王礼龙、段继贤为主要参加人。</w:t>
      </w:r>
    </w:p>
    <w:p>
      <w:r>
        <w:t>沈兵主持十一五国家科技支撑计划课题</w:t>
      </w:r>
      <w:r>
        <w:rPr>
          <w:rFonts w:hint="eastAsia" w:ascii="仿宋" w:hAnsi="仿宋" w:eastAsia="仿宋"/>
          <w:lang w:eastAsia="zh-CN"/>
        </w:rPr>
        <w:t>“</w:t>
      </w:r>
      <w:r>
        <w:t>高效系列专用复（混）合肥产业化（2006BAD10B08）</w:t>
      </w:r>
      <w:r>
        <w:rPr>
          <w:rFonts w:hint="eastAsia" w:ascii="仿宋" w:hAnsi="仿宋"/>
          <w:lang w:eastAsia="zh-CN"/>
        </w:rPr>
        <w:t>”</w:t>
      </w:r>
      <w:r>
        <w:t>，林治安、王礼龙为主要参加人。</w:t>
      </w:r>
    </w:p>
    <w:p>
      <w:r>
        <w:t>林治安主持十一五国家科技支撑计划课题</w:t>
      </w:r>
      <w:r>
        <w:rPr>
          <w:rFonts w:hint="eastAsia" w:ascii="仿宋" w:hAnsi="仿宋" w:eastAsia="仿宋"/>
          <w:lang w:eastAsia="zh-CN"/>
        </w:rPr>
        <w:t>“</w:t>
      </w:r>
      <w:r>
        <w:t>配方肥料生产及配套施用技术体系研究（2008BADA4B04）</w:t>
      </w:r>
      <w:r>
        <w:rPr>
          <w:rFonts w:hint="eastAsia" w:ascii="仿宋" w:hAnsi="仿宋"/>
          <w:lang w:eastAsia="zh-CN"/>
        </w:rPr>
        <w:t>”</w:t>
      </w:r>
      <w:r>
        <w:t>，王金铭为课题副主持人，袁亮、王礼龙、郑秀兴为主要参加人。</w:t>
      </w:r>
    </w:p>
    <w:p>
      <w:r>
        <w:t>赵秉强主持十二五国家科技支撑计划课题</w:t>
      </w:r>
      <w:r>
        <w:rPr>
          <w:rFonts w:hint="eastAsia" w:ascii="仿宋" w:hAnsi="仿宋" w:eastAsia="仿宋"/>
          <w:lang w:eastAsia="zh-CN"/>
        </w:rPr>
        <w:t>“</w:t>
      </w:r>
      <w:r>
        <w:t>复合肥农艺配方与生态工艺技术研究（2011BAD11B05）</w:t>
      </w:r>
      <w:r>
        <w:rPr>
          <w:rFonts w:hint="eastAsia" w:ascii="仿宋" w:hAnsi="仿宋"/>
          <w:lang w:eastAsia="zh-CN"/>
        </w:rPr>
        <w:t>”</w:t>
      </w:r>
      <w:r>
        <w:t>，沈兵、袁亮、李燕婷、黄培钊、王金铭、段继贤、王礼龙、郑秀兴为主要参加人。</w:t>
      </w:r>
    </w:p>
    <w:p>
      <w:pPr>
        <w:rPr>
          <w:b/>
          <w:bCs/>
        </w:rPr>
      </w:pPr>
      <w:r>
        <w:rPr>
          <w:b/>
          <w:bCs/>
        </w:rPr>
        <w:t>2、专著、论文合著</w:t>
      </w:r>
    </w:p>
    <w:p>
      <w:r>
        <w:t>赵秉强、沈兵、林治安、李燕婷、袁亮，合著《中国作物专用复混肥料农艺配方区划》；赵秉强、李燕婷、林治安、沈兵等合著《山东省作物专用复混肥料农艺配方》、《新疆作物专用复混肥料农艺配方》等系列著作16部。</w:t>
      </w:r>
    </w:p>
    <w:p>
      <w:r>
        <w:t>赵秉强、袁亮、林治安、李燕婷、沈兵，合作</w:t>
      </w:r>
      <w:r>
        <w:rPr>
          <w:rFonts w:hint="eastAsia" w:ascii="仿宋" w:hAnsi="仿宋" w:eastAsia="仿宋"/>
          <w:lang w:eastAsia="zh-CN"/>
        </w:rPr>
        <w:t>“</w:t>
      </w:r>
      <w:r>
        <w:t>Nutrient uptake requirements with increasing grain yield for rice in China</w:t>
      </w:r>
      <w:r>
        <w:rPr>
          <w:rFonts w:hint="eastAsia" w:ascii="仿宋" w:hAnsi="仿宋"/>
          <w:lang w:eastAsia="zh-CN"/>
        </w:rPr>
        <w:t>”</w:t>
      </w:r>
      <w:r>
        <w:t>、</w:t>
      </w:r>
      <w:r>
        <w:rPr>
          <w:rFonts w:hint="eastAsia" w:ascii="仿宋" w:hAnsi="仿宋" w:eastAsia="仿宋"/>
          <w:lang w:eastAsia="zh-CN"/>
        </w:rPr>
        <w:t>“</w:t>
      </w:r>
      <w:r>
        <w:t>Review grain yield and nitrogen use efficiency in rice production regions in China</w:t>
      </w:r>
      <w:r>
        <w:rPr>
          <w:rFonts w:hint="eastAsia" w:ascii="仿宋" w:hAnsi="仿宋"/>
          <w:lang w:eastAsia="zh-CN"/>
        </w:rPr>
        <w:t>”</w:t>
      </w:r>
      <w:r>
        <w:t>、</w:t>
      </w:r>
      <w:r>
        <w:rPr>
          <w:rFonts w:hint="eastAsia" w:ascii="仿宋" w:hAnsi="仿宋" w:eastAsia="仿宋"/>
          <w:lang w:eastAsia="zh-CN"/>
        </w:rPr>
        <w:t>“</w:t>
      </w:r>
      <w:r>
        <w:t>我国主要麦区小麦氮素吸收及其产量效应</w:t>
      </w:r>
      <w:r>
        <w:rPr>
          <w:rFonts w:hint="eastAsia" w:ascii="仿宋" w:hAnsi="仿宋"/>
          <w:lang w:eastAsia="zh-CN"/>
        </w:rPr>
        <w:t>”</w:t>
      </w:r>
      <w:r>
        <w:t>、</w:t>
      </w:r>
      <w:r>
        <w:rPr>
          <w:rFonts w:hint="eastAsia" w:ascii="仿宋" w:hAnsi="仿宋" w:eastAsia="仿宋"/>
          <w:lang w:eastAsia="zh-CN"/>
        </w:rPr>
        <w:t>“</w:t>
      </w:r>
      <w:r>
        <w:t>我国主要麦区小麦产量形成对磷素的需求</w:t>
      </w:r>
      <w:r>
        <w:rPr>
          <w:rFonts w:hint="eastAsia" w:ascii="仿宋" w:hAnsi="仿宋"/>
          <w:lang w:eastAsia="zh-CN"/>
        </w:rPr>
        <w:t>”</w:t>
      </w:r>
      <w:r>
        <w:t>等论文。</w:t>
      </w:r>
    </w:p>
    <w:p>
      <w:r>
        <w:t>郑秀兴、王金铭，合作</w:t>
      </w:r>
      <w:r>
        <w:rPr>
          <w:rFonts w:hint="eastAsia" w:ascii="仿宋" w:hAnsi="仿宋" w:eastAsia="仿宋"/>
          <w:lang w:eastAsia="zh-CN"/>
        </w:rPr>
        <w:t>“</w:t>
      </w:r>
      <w:r>
        <w:t>共溶料浆管式反应器生产复合肥工艺的研究与开发</w:t>
      </w:r>
      <w:r>
        <w:rPr>
          <w:rFonts w:hint="eastAsia" w:ascii="仿宋" w:hAnsi="仿宋"/>
          <w:lang w:eastAsia="zh-CN"/>
        </w:rPr>
        <w:t>”</w:t>
      </w:r>
      <w:r>
        <w:t>等论文。</w:t>
      </w:r>
    </w:p>
    <w:p>
      <w:pPr>
        <w:rPr>
          <w:b/>
          <w:bCs/>
        </w:rPr>
      </w:pPr>
      <w:r>
        <w:rPr>
          <w:b/>
          <w:bCs/>
        </w:rPr>
        <w:t>3、共同知识产权</w:t>
      </w:r>
    </w:p>
    <w:p>
      <w:r>
        <w:t xml:space="preserve">赵秉强、袁亮、李燕婷、林治安，合作 </w:t>
      </w:r>
      <w:r>
        <w:rPr>
          <w:rFonts w:hint="eastAsia" w:ascii="仿宋" w:hAnsi="仿宋" w:eastAsia="仿宋"/>
          <w:lang w:eastAsia="zh-CN"/>
        </w:rPr>
        <w:t>“</w:t>
      </w:r>
      <w:r>
        <w:t>一种腐植酸复合缓释肥料及其生产方法ZL200810239733.5</w:t>
      </w:r>
      <w:r>
        <w:rPr>
          <w:rFonts w:hint="eastAsia" w:ascii="仿宋" w:hAnsi="仿宋"/>
          <w:lang w:eastAsia="zh-CN"/>
        </w:rPr>
        <w:t>”</w:t>
      </w:r>
      <w:r>
        <w:t>、</w:t>
      </w:r>
      <w:r>
        <w:rPr>
          <w:rFonts w:hint="eastAsia" w:ascii="仿宋" w:hAnsi="仿宋" w:eastAsia="仿宋"/>
          <w:lang w:eastAsia="zh-CN"/>
        </w:rPr>
        <w:t>“</w:t>
      </w:r>
      <w:r>
        <w:t>一种以碳酸氢铵为主要氮源的颗粒复合肥及其制备方法ZL201410026159.0</w:t>
      </w:r>
      <w:r>
        <w:rPr>
          <w:rFonts w:hint="eastAsia" w:ascii="仿宋" w:hAnsi="仿宋"/>
          <w:lang w:eastAsia="zh-CN"/>
        </w:rPr>
        <w:t>”</w:t>
      </w:r>
      <w:r>
        <w:t>等国家发明专利。</w:t>
      </w:r>
    </w:p>
    <w:p>
      <w:r>
        <w:t xml:space="preserve">王金铭、郑秀兴，合作 </w:t>
      </w:r>
      <w:r>
        <w:rPr>
          <w:rFonts w:hint="eastAsia" w:ascii="仿宋" w:hAnsi="仿宋" w:eastAsia="仿宋"/>
          <w:lang w:eastAsia="zh-CN"/>
        </w:rPr>
        <w:t>“</w:t>
      </w:r>
      <w:r>
        <w:t>一种共溶料浆管式反应器制造复合肥的方法ZL200810223506.3</w:t>
      </w:r>
      <w:r>
        <w:rPr>
          <w:rFonts w:hint="eastAsia" w:ascii="仿宋" w:hAnsi="仿宋"/>
          <w:lang w:eastAsia="zh-CN"/>
        </w:rPr>
        <w:t>”</w:t>
      </w:r>
      <w:r>
        <w:t>、</w:t>
      </w:r>
      <w:r>
        <w:rPr>
          <w:rFonts w:hint="eastAsia" w:ascii="仿宋" w:hAnsi="仿宋" w:eastAsia="仿宋"/>
          <w:lang w:eastAsia="zh-CN"/>
        </w:rPr>
        <w:t>“</w:t>
      </w:r>
      <w:r>
        <w:t>一种共溶料浆生产氮钾肥的方法ZL201510075237.0</w:t>
      </w:r>
      <w:r>
        <w:rPr>
          <w:rFonts w:hint="eastAsia" w:ascii="仿宋" w:hAnsi="仿宋"/>
          <w:lang w:eastAsia="zh-CN"/>
        </w:rPr>
        <w:t>”</w:t>
      </w:r>
      <w:r>
        <w:t>等国家发明专利。</w:t>
      </w:r>
    </w:p>
    <w:p>
      <w:r>
        <w:t xml:space="preserve">王金铭、王礼龙、郑秀兴，合作 </w:t>
      </w:r>
      <w:r>
        <w:rPr>
          <w:rFonts w:hint="eastAsia" w:ascii="仿宋" w:hAnsi="仿宋" w:eastAsia="仿宋"/>
          <w:lang w:eastAsia="zh-CN"/>
        </w:rPr>
        <w:t>“</w:t>
      </w:r>
      <w:r>
        <w:t>一种硝基氮磷钾复合肥的制备方法ZL200810176532.5</w:t>
      </w:r>
      <w:r>
        <w:rPr>
          <w:rFonts w:hint="eastAsia" w:ascii="仿宋" w:hAnsi="仿宋"/>
          <w:lang w:eastAsia="zh-CN"/>
        </w:rPr>
        <w:t>”</w:t>
      </w:r>
      <w:r>
        <w:t>、</w:t>
      </w:r>
      <w:r>
        <w:rPr>
          <w:rFonts w:hint="eastAsia" w:ascii="仿宋" w:hAnsi="仿宋" w:eastAsia="仿宋"/>
          <w:lang w:eastAsia="zh-CN"/>
        </w:rPr>
        <w:t>“</w:t>
      </w:r>
      <w:r>
        <w:t>一种高度集成的硝硫基复合肥和氯基肥联产方法ZL200910091412.X</w:t>
      </w:r>
      <w:r>
        <w:rPr>
          <w:rFonts w:hint="eastAsia" w:ascii="仿宋" w:hAnsi="仿宋"/>
          <w:lang w:eastAsia="zh-CN"/>
        </w:rPr>
        <w:t>”</w:t>
      </w:r>
      <w:r>
        <w:t>等国家发明专利。</w:t>
      </w:r>
    </w:p>
    <w:p>
      <w:r>
        <w:t xml:space="preserve">黄培钊、段继贤，合作 </w:t>
      </w:r>
      <w:r>
        <w:rPr>
          <w:rFonts w:hint="eastAsia" w:ascii="仿宋" w:hAnsi="仿宋" w:eastAsia="仿宋"/>
          <w:lang w:eastAsia="zh-CN"/>
        </w:rPr>
        <w:t>“</w:t>
      </w:r>
      <w:r>
        <w:t>复混肥生产方法ZL200910133810.3</w:t>
      </w:r>
      <w:r>
        <w:rPr>
          <w:rFonts w:hint="eastAsia" w:ascii="仿宋" w:hAnsi="仿宋"/>
          <w:lang w:eastAsia="zh-CN"/>
        </w:rPr>
        <w:t>”</w:t>
      </w:r>
      <w:r>
        <w:t>等国家发明专利。</w:t>
      </w:r>
    </w:p>
    <w:sectPr>
      <w:footerReference r:id="rId3" w:type="default"/>
      <w:pgSz w:w="11907" w:h="16840"/>
      <w:pgMar w:top="1440" w:right="1797" w:bottom="1440" w:left="1797" w:header="709" w:footer="709" w:gutter="0"/>
      <w:cols w:space="0"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方正小标宋简体">
    <w:panose1 w:val="03000509000000000000"/>
    <w:charset w:val="86"/>
    <w:family w:val="script"/>
    <w:pitch w:val="default"/>
    <w:sig w:usb0="00000001" w:usb1="080E0000" w:usb2="00000000" w:usb3="00000000" w:csb0="00040000" w:csb1="00000000"/>
  </w:font>
  <w:font w:name="方正仿宋简体">
    <w:altName w:val="微软雅黑"/>
    <w:panose1 w:val="00000000000000000000"/>
    <w:charset w:val="86"/>
    <w:family w:val="script"/>
    <w:pitch w:val="default"/>
    <w:sig w:usb0="00000000" w:usb1="00000000" w:usb2="00000010" w:usb3="00000000" w:csb0="00040000" w:csb1="00000000"/>
  </w:font>
  <w:font w:name="Verdana">
    <w:panose1 w:val="020B0604030504040204"/>
    <w:charset w:val="00"/>
    <w:family w:val="swiss"/>
    <w:pitch w:val="default"/>
    <w:sig w:usb0="A10006FF" w:usb1="4000205B" w:usb2="00000010" w:usb3="00000000" w:csb0="2000019F" w:csb1="00000000"/>
  </w:font>
  <w:font w:name="Minion Pro">
    <w:altName w:val="宋体"/>
    <w:panose1 w:val="00000000000000000000"/>
    <w:charset w:val="86"/>
    <w:family w:val="roma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18"/>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val="1"/>
  <w:bordersDoNotSurroundHeader w:val="1"/>
  <w:bordersDoNotSurroundFooter w:val="1"/>
  <w:documentProtection w:enforcement="0"/>
  <w:defaultTabStop w:val="720"/>
  <w:drawingGridHorizontalSpacing w:val="105"/>
  <w:displayHorizontalDrawingGridEvery w:val="2"/>
  <w:displayVerticalDrawingGridEvery w:val="2"/>
  <w:characterSpacingControl w:val="doNotCompress"/>
  <w:noLineBreaksAfter w:lang="zh-CN" w:val="$([{£¥·‘“〈《「『【〔〖〝﹙﹛﹝＄（．［｛￡￥"/>
  <w:noLineBreaksBefore w:lang="zh-CN" w:val="!%),.:;&gt;?]}¢¨°·ˇˉ―‖’”…‰′″›℃∶、。〃〉》」』】〕〗〞︶︺︾﹀﹄﹚﹜﹞！＂％＇），．：；？］｀｜｝～￠"/>
  <w:hdrShapeDefaults>
    <o:shapelayout v:ext="edit">
      <o:idmap v:ext="edit" data="3,4"/>
    </o:shapelayout>
  </w:hdrShapeDefaults>
  <w:compat>
    <w:useFELayout/>
    <w:compatSetting w:name="compatibilityMode" w:uri="http://schemas.microsoft.com/office/word" w:val="12"/>
  </w:compat>
  <w:rsids>
    <w:rsidRoot w:val="00845D3B"/>
    <w:rsid w:val="00021935"/>
    <w:rsid w:val="00023B56"/>
    <w:rsid w:val="000244A7"/>
    <w:rsid w:val="000255A2"/>
    <w:rsid w:val="00030CFC"/>
    <w:rsid w:val="00033F6F"/>
    <w:rsid w:val="00036D58"/>
    <w:rsid w:val="00040E2F"/>
    <w:rsid w:val="0004458B"/>
    <w:rsid w:val="00045B1B"/>
    <w:rsid w:val="000468FF"/>
    <w:rsid w:val="00053797"/>
    <w:rsid w:val="00054AA7"/>
    <w:rsid w:val="00056551"/>
    <w:rsid w:val="00070014"/>
    <w:rsid w:val="00080EBC"/>
    <w:rsid w:val="00082EA0"/>
    <w:rsid w:val="000835B1"/>
    <w:rsid w:val="000908F4"/>
    <w:rsid w:val="000961E3"/>
    <w:rsid w:val="000964C1"/>
    <w:rsid w:val="000A2CBD"/>
    <w:rsid w:val="000A3466"/>
    <w:rsid w:val="000A66BC"/>
    <w:rsid w:val="000C0FF1"/>
    <w:rsid w:val="000C5A8F"/>
    <w:rsid w:val="000D273C"/>
    <w:rsid w:val="000E2E39"/>
    <w:rsid w:val="000E7777"/>
    <w:rsid w:val="000F2072"/>
    <w:rsid w:val="000F2B6B"/>
    <w:rsid w:val="000F41C5"/>
    <w:rsid w:val="000F5BD6"/>
    <w:rsid w:val="000F79A9"/>
    <w:rsid w:val="00133531"/>
    <w:rsid w:val="001519DF"/>
    <w:rsid w:val="00153A5B"/>
    <w:rsid w:val="00162B23"/>
    <w:rsid w:val="00162DEC"/>
    <w:rsid w:val="00165374"/>
    <w:rsid w:val="0017202C"/>
    <w:rsid w:val="0017263B"/>
    <w:rsid w:val="001904BA"/>
    <w:rsid w:val="001A2C87"/>
    <w:rsid w:val="001A2FBB"/>
    <w:rsid w:val="001A431F"/>
    <w:rsid w:val="001C2776"/>
    <w:rsid w:val="001C3A8E"/>
    <w:rsid w:val="001D27BD"/>
    <w:rsid w:val="001D4C4E"/>
    <w:rsid w:val="001D5736"/>
    <w:rsid w:val="001E4EAC"/>
    <w:rsid w:val="002177B6"/>
    <w:rsid w:val="00222990"/>
    <w:rsid w:val="00222EB9"/>
    <w:rsid w:val="002357F6"/>
    <w:rsid w:val="00236DD6"/>
    <w:rsid w:val="002400C2"/>
    <w:rsid w:val="00241BCC"/>
    <w:rsid w:val="002422C0"/>
    <w:rsid w:val="0025256A"/>
    <w:rsid w:val="002531F5"/>
    <w:rsid w:val="00256253"/>
    <w:rsid w:val="00260DDE"/>
    <w:rsid w:val="00262ACB"/>
    <w:rsid w:val="00270B52"/>
    <w:rsid w:val="00271C6A"/>
    <w:rsid w:val="002775FC"/>
    <w:rsid w:val="002937E4"/>
    <w:rsid w:val="002A3882"/>
    <w:rsid w:val="002C0E25"/>
    <w:rsid w:val="002C4028"/>
    <w:rsid w:val="002C6792"/>
    <w:rsid w:val="002D1CEB"/>
    <w:rsid w:val="002D4130"/>
    <w:rsid w:val="002E61D8"/>
    <w:rsid w:val="002E660C"/>
    <w:rsid w:val="00303A32"/>
    <w:rsid w:val="00307767"/>
    <w:rsid w:val="00321CE8"/>
    <w:rsid w:val="00322291"/>
    <w:rsid w:val="00323B43"/>
    <w:rsid w:val="00331F45"/>
    <w:rsid w:val="00336B56"/>
    <w:rsid w:val="00337806"/>
    <w:rsid w:val="00354BA4"/>
    <w:rsid w:val="00354CEF"/>
    <w:rsid w:val="00356B94"/>
    <w:rsid w:val="003647DD"/>
    <w:rsid w:val="00364F45"/>
    <w:rsid w:val="00371802"/>
    <w:rsid w:val="00371B64"/>
    <w:rsid w:val="00374902"/>
    <w:rsid w:val="00381BC8"/>
    <w:rsid w:val="00381F16"/>
    <w:rsid w:val="003878E9"/>
    <w:rsid w:val="0039714F"/>
    <w:rsid w:val="003A3872"/>
    <w:rsid w:val="003A5CEF"/>
    <w:rsid w:val="003A6E36"/>
    <w:rsid w:val="003B0910"/>
    <w:rsid w:val="003C0E5E"/>
    <w:rsid w:val="003C1CC6"/>
    <w:rsid w:val="003D37D8"/>
    <w:rsid w:val="003D62B6"/>
    <w:rsid w:val="003D6A4E"/>
    <w:rsid w:val="004044C6"/>
    <w:rsid w:val="00414F70"/>
    <w:rsid w:val="00416435"/>
    <w:rsid w:val="00426AF9"/>
    <w:rsid w:val="0043251F"/>
    <w:rsid w:val="004336FC"/>
    <w:rsid w:val="004358AB"/>
    <w:rsid w:val="00435FB5"/>
    <w:rsid w:val="004434DC"/>
    <w:rsid w:val="00450E71"/>
    <w:rsid w:val="00463A3B"/>
    <w:rsid w:val="00467770"/>
    <w:rsid w:val="00470D49"/>
    <w:rsid w:val="0047114C"/>
    <w:rsid w:val="00484B8A"/>
    <w:rsid w:val="0048673F"/>
    <w:rsid w:val="004A3334"/>
    <w:rsid w:val="004A3605"/>
    <w:rsid w:val="004C05A3"/>
    <w:rsid w:val="004C1E1F"/>
    <w:rsid w:val="004C1FC9"/>
    <w:rsid w:val="004C2C72"/>
    <w:rsid w:val="004D5A82"/>
    <w:rsid w:val="004E157A"/>
    <w:rsid w:val="004E6CFD"/>
    <w:rsid w:val="004F4AEF"/>
    <w:rsid w:val="00500D7D"/>
    <w:rsid w:val="00513754"/>
    <w:rsid w:val="00514115"/>
    <w:rsid w:val="005242E7"/>
    <w:rsid w:val="00526720"/>
    <w:rsid w:val="005279DB"/>
    <w:rsid w:val="00543431"/>
    <w:rsid w:val="0054422A"/>
    <w:rsid w:val="00546B01"/>
    <w:rsid w:val="00552159"/>
    <w:rsid w:val="00553BC5"/>
    <w:rsid w:val="005556A1"/>
    <w:rsid w:val="0055611E"/>
    <w:rsid w:val="00566A40"/>
    <w:rsid w:val="00574B2B"/>
    <w:rsid w:val="00581400"/>
    <w:rsid w:val="00591A62"/>
    <w:rsid w:val="00591C30"/>
    <w:rsid w:val="00592ED6"/>
    <w:rsid w:val="005960AE"/>
    <w:rsid w:val="005A39BC"/>
    <w:rsid w:val="005A698E"/>
    <w:rsid w:val="005B01ED"/>
    <w:rsid w:val="005B20EE"/>
    <w:rsid w:val="005B445E"/>
    <w:rsid w:val="005B4BB8"/>
    <w:rsid w:val="005B6D42"/>
    <w:rsid w:val="005C08B6"/>
    <w:rsid w:val="005C4577"/>
    <w:rsid w:val="005D66E0"/>
    <w:rsid w:val="005E2AED"/>
    <w:rsid w:val="005F2EDC"/>
    <w:rsid w:val="005F35CE"/>
    <w:rsid w:val="005F6C13"/>
    <w:rsid w:val="0060069D"/>
    <w:rsid w:val="0060333E"/>
    <w:rsid w:val="0060723E"/>
    <w:rsid w:val="00607F11"/>
    <w:rsid w:val="0061165D"/>
    <w:rsid w:val="0061253B"/>
    <w:rsid w:val="00613E06"/>
    <w:rsid w:val="006158C3"/>
    <w:rsid w:val="00617866"/>
    <w:rsid w:val="0062091E"/>
    <w:rsid w:val="00621868"/>
    <w:rsid w:val="00621EB3"/>
    <w:rsid w:val="00653E92"/>
    <w:rsid w:val="006613EE"/>
    <w:rsid w:val="00667955"/>
    <w:rsid w:val="00673E29"/>
    <w:rsid w:val="00682280"/>
    <w:rsid w:val="006903AF"/>
    <w:rsid w:val="00691E2E"/>
    <w:rsid w:val="00695B44"/>
    <w:rsid w:val="006A0AC6"/>
    <w:rsid w:val="006A2D02"/>
    <w:rsid w:val="006B14E5"/>
    <w:rsid w:val="006B706B"/>
    <w:rsid w:val="006C0DB2"/>
    <w:rsid w:val="006D7699"/>
    <w:rsid w:val="006E0F7A"/>
    <w:rsid w:val="006E3684"/>
    <w:rsid w:val="006E5273"/>
    <w:rsid w:val="006E5762"/>
    <w:rsid w:val="006F54AF"/>
    <w:rsid w:val="006F6B8F"/>
    <w:rsid w:val="00702F4F"/>
    <w:rsid w:val="0070370A"/>
    <w:rsid w:val="0070746C"/>
    <w:rsid w:val="0072181B"/>
    <w:rsid w:val="00721E66"/>
    <w:rsid w:val="00726F75"/>
    <w:rsid w:val="00730BEA"/>
    <w:rsid w:val="00732D9B"/>
    <w:rsid w:val="00740A96"/>
    <w:rsid w:val="00745325"/>
    <w:rsid w:val="007522BE"/>
    <w:rsid w:val="00765AF2"/>
    <w:rsid w:val="0077145A"/>
    <w:rsid w:val="007778C4"/>
    <w:rsid w:val="00783324"/>
    <w:rsid w:val="0078703E"/>
    <w:rsid w:val="007A04F0"/>
    <w:rsid w:val="007A15CD"/>
    <w:rsid w:val="007A3CE5"/>
    <w:rsid w:val="007A6D91"/>
    <w:rsid w:val="007B484B"/>
    <w:rsid w:val="007B7A3D"/>
    <w:rsid w:val="007D15ED"/>
    <w:rsid w:val="007D2FA2"/>
    <w:rsid w:val="007D31F5"/>
    <w:rsid w:val="007E3695"/>
    <w:rsid w:val="007E68F6"/>
    <w:rsid w:val="007F1017"/>
    <w:rsid w:val="007F7F27"/>
    <w:rsid w:val="00815455"/>
    <w:rsid w:val="008237E7"/>
    <w:rsid w:val="00823842"/>
    <w:rsid w:val="00827794"/>
    <w:rsid w:val="0083672F"/>
    <w:rsid w:val="00840958"/>
    <w:rsid w:val="0084405D"/>
    <w:rsid w:val="00844554"/>
    <w:rsid w:val="00845D3B"/>
    <w:rsid w:val="00847635"/>
    <w:rsid w:val="008566D7"/>
    <w:rsid w:val="00860E5F"/>
    <w:rsid w:val="00864E59"/>
    <w:rsid w:val="00866599"/>
    <w:rsid w:val="00874506"/>
    <w:rsid w:val="0088707D"/>
    <w:rsid w:val="00890B7E"/>
    <w:rsid w:val="00890D29"/>
    <w:rsid w:val="008930F4"/>
    <w:rsid w:val="008A0521"/>
    <w:rsid w:val="008A698A"/>
    <w:rsid w:val="008B01D7"/>
    <w:rsid w:val="008B1666"/>
    <w:rsid w:val="008B7726"/>
    <w:rsid w:val="008C11DF"/>
    <w:rsid w:val="008C5CDD"/>
    <w:rsid w:val="008D27FD"/>
    <w:rsid w:val="008D3BDC"/>
    <w:rsid w:val="008D43CC"/>
    <w:rsid w:val="008E10B2"/>
    <w:rsid w:val="008E1823"/>
    <w:rsid w:val="008E5207"/>
    <w:rsid w:val="008E72B0"/>
    <w:rsid w:val="008E7C05"/>
    <w:rsid w:val="008F5121"/>
    <w:rsid w:val="008F6881"/>
    <w:rsid w:val="00904F7D"/>
    <w:rsid w:val="00906E67"/>
    <w:rsid w:val="009120B7"/>
    <w:rsid w:val="00912C4C"/>
    <w:rsid w:val="00920072"/>
    <w:rsid w:val="009208FF"/>
    <w:rsid w:val="00927485"/>
    <w:rsid w:val="00927699"/>
    <w:rsid w:val="00937A6B"/>
    <w:rsid w:val="00955041"/>
    <w:rsid w:val="009618C0"/>
    <w:rsid w:val="00962D53"/>
    <w:rsid w:val="009644A3"/>
    <w:rsid w:val="009714BC"/>
    <w:rsid w:val="00974A0E"/>
    <w:rsid w:val="00980A28"/>
    <w:rsid w:val="009849C1"/>
    <w:rsid w:val="00994705"/>
    <w:rsid w:val="009A03B9"/>
    <w:rsid w:val="009A1FCD"/>
    <w:rsid w:val="009B4AC1"/>
    <w:rsid w:val="009C3B70"/>
    <w:rsid w:val="009D1B9E"/>
    <w:rsid w:val="009D2B50"/>
    <w:rsid w:val="009D5D26"/>
    <w:rsid w:val="009D651E"/>
    <w:rsid w:val="009D7139"/>
    <w:rsid w:val="009F1AFC"/>
    <w:rsid w:val="009F7790"/>
    <w:rsid w:val="00A1123C"/>
    <w:rsid w:val="00A12BE4"/>
    <w:rsid w:val="00A138D3"/>
    <w:rsid w:val="00A24344"/>
    <w:rsid w:val="00A33F8D"/>
    <w:rsid w:val="00A43208"/>
    <w:rsid w:val="00A4480C"/>
    <w:rsid w:val="00A450A0"/>
    <w:rsid w:val="00A500DE"/>
    <w:rsid w:val="00A653D2"/>
    <w:rsid w:val="00A659B0"/>
    <w:rsid w:val="00A667B2"/>
    <w:rsid w:val="00A83A90"/>
    <w:rsid w:val="00A85EEC"/>
    <w:rsid w:val="00A872B1"/>
    <w:rsid w:val="00A94141"/>
    <w:rsid w:val="00A97D60"/>
    <w:rsid w:val="00AA23BB"/>
    <w:rsid w:val="00AA5A11"/>
    <w:rsid w:val="00AB0A09"/>
    <w:rsid w:val="00AB7A3E"/>
    <w:rsid w:val="00AC1A72"/>
    <w:rsid w:val="00AD1568"/>
    <w:rsid w:val="00AE090B"/>
    <w:rsid w:val="00AE58CF"/>
    <w:rsid w:val="00AE6523"/>
    <w:rsid w:val="00AF6092"/>
    <w:rsid w:val="00B0732D"/>
    <w:rsid w:val="00B206ED"/>
    <w:rsid w:val="00B4103C"/>
    <w:rsid w:val="00B72659"/>
    <w:rsid w:val="00B74542"/>
    <w:rsid w:val="00B75FB3"/>
    <w:rsid w:val="00B8216B"/>
    <w:rsid w:val="00B85F42"/>
    <w:rsid w:val="00B903F4"/>
    <w:rsid w:val="00BA0154"/>
    <w:rsid w:val="00BB032A"/>
    <w:rsid w:val="00BB0F70"/>
    <w:rsid w:val="00BC5789"/>
    <w:rsid w:val="00BD1BE8"/>
    <w:rsid w:val="00BD2B2F"/>
    <w:rsid w:val="00BE2C8D"/>
    <w:rsid w:val="00BE7B3B"/>
    <w:rsid w:val="00C0085A"/>
    <w:rsid w:val="00C02660"/>
    <w:rsid w:val="00C057BC"/>
    <w:rsid w:val="00C1099F"/>
    <w:rsid w:val="00C24002"/>
    <w:rsid w:val="00C34F47"/>
    <w:rsid w:val="00C43EC6"/>
    <w:rsid w:val="00C463D8"/>
    <w:rsid w:val="00C47B2E"/>
    <w:rsid w:val="00C5178A"/>
    <w:rsid w:val="00C5229E"/>
    <w:rsid w:val="00C5288C"/>
    <w:rsid w:val="00C631A9"/>
    <w:rsid w:val="00C76B62"/>
    <w:rsid w:val="00C76FD2"/>
    <w:rsid w:val="00C81A8B"/>
    <w:rsid w:val="00C852D2"/>
    <w:rsid w:val="00C9256D"/>
    <w:rsid w:val="00C95CB9"/>
    <w:rsid w:val="00CF1D5C"/>
    <w:rsid w:val="00CF42DA"/>
    <w:rsid w:val="00CF4CC1"/>
    <w:rsid w:val="00D01ACF"/>
    <w:rsid w:val="00D04705"/>
    <w:rsid w:val="00D1185D"/>
    <w:rsid w:val="00D12200"/>
    <w:rsid w:val="00D170BF"/>
    <w:rsid w:val="00D3038B"/>
    <w:rsid w:val="00D37D06"/>
    <w:rsid w:val="00D57DB0"/>
    <w:rsid w:val="00D61279"/>
    <w:rsid w:val="00D62E55"/>
    <w:rsid w:val="00D65646"/>
    <w:rsid w:val="00D74C66"/>
    <w:rsid w:val="00D76F0E"/>
    <w:rsid w:val="00D773DD"/>
    <w:rsid w:val="00DA3C17"/>
    <w:rsid w:val="00DA5441"/>
    <w:rsid w:val="00DB4BEE"/>
    <w:rsid w:val="00DB5BE1"/>
    <w:rsid w:val="00DC28E2"/>
    <w:rsid w:val="00DC2A7B"/>
    <w:rsid w:val="00DD3839"/>
    <w:rsid w:val="00DE047B"/>
    <w:rsid w:val="00DE4C97"/>
    <w:rsid w:val="00DE5D58"/>
    <w:rsid w:val="00E07A89"/>
    <w:rsid w:val="00E158B8"/>
    <w:rsid w:val="00E15E3B"/>
    <w:rsid w:val="00E27A35"/>
    <w:rsid w:val="00E30492"/>
    <w:rsid w:val="00E34DCE"/>
    <w:rsid w:val="00E41178"/>
    <w:rsid w:val="00E507E1"/>
    <w:rsid w:val="00E512AF"/>
    <w:rsid w:val="00E5544C"/>
    <w:rsid w:val="00E570B6"/>
    <w:rsid w:val="00E6373C"/>
    <w:rsid w:val="00E63830"/>
    <w:rsid w:val="00E81D33"/>
    <w:rsid w:val="00E82E62"/>
    <w:rsid w:val="00E94E66"/>
    <w:rsid w:val="00E97409"/>
    <w:rsid w:val="00EA5243"/>
    <w:rsid w:val="00EB34D4"/>
    <w:rsid w:val="00EB55F1"/>
    <w:rsid w:val="00EC0372"/>
    <w:rsid w:val="00EC4B5F"/>
    <w:rsid w:val="00ED0FDD"/>
    <w:rsid w:val="00ED6AE3"/>
    <w:rsid w:val="00ED727B"/>
    <w:rsid w:val="00EE2828"/>
    <w:rsid w:val="00EE6961"/>
    <w:rsid w:val="00EF13F6"/>
    <w:rsid w:val="00EF1B4C"/>
    <w:rsid w:val="00EF2F99"/>
    <w:rsid w:val="00EF3544"/>
    <w:rsid w:val="00F01847"/>
    <w:rsid w:val="00F13A2D"/>
    <w:rsid w:val="00F204DB"/>
    <w:rsid w:val="00F218B7"/>
    <w:rsid w:val="00F25C72"/>
    <w:rsid w:val="00F34815"/>
    <w:rsid w:val="00F37E68"/>
    <w:rsid w:val="00F45191"/>
    <w:rsid w:val="00F467E1"/>
    <w:rsid w:val="00F47F9C"/>
    <w:rsid w:val="00F507DA"/>
    <w:rsid w:val="00F54B77"/>
    <w:rsid w:val="00F6259B"/>
    <w:rsid w:val="00F64A85"/>
    <w:rsid w:val="00F82195"/>
    <w:rsid w:val="00F85723"/>
    <w:rsid w:val="00F97CD4"/>
    <w:rsid w:val="00FA23D9"/>
    <w:rsid w:val="00FA597D"/>
    <w:rsid w:val="00FB1A5E"/>
    <w:rsid w:val="00FB2FC5"/>
    <w:rsid w:val="00FC5145"/>
    <w:rsid w:val="00FD0644"/>
    <w:rsid w:val="00FE1707"/>
    <w:rsid w:val="00FE3D57"/>
    <w:rsid w:val="00FE560B"/>
    <w:rsid w:val="00FF0989"/>
    <w:rsid w:val="00FF28F6"/>
    <w:rsid w:val="00FF5EA1"/>
    <w:rsid w:val="00FF73F2"/>
    <w:rsid w:val="01294562"/>
    <w:rsid w:val="02243F85"/>
    <w:rsid w:val="06475E49"/>
    <w:rsid w:val="1AA640B0"/>
    <w:rsid w:val="210B277A"/>
    <w:rsid w:val="3BF84E28"/>
    <w:rsid w:val="3D0D2E1A"/>
    <w:rsid w:val="3F39543C"/>
    <w:rsid w:val="3FEF489B"/>
    <w:rsid w:val="4CEB23C7"/>
    <w:rsid w:val="51A5462B"/>
    <w:rsid w:val="549E04E0"/>
    <w:rsid w:val="55C64DFF"/>
    <w:rsid w:val="61BE2E9E"/>
    <w:rsid w:val="787E3A9F"/>
    <w:rsid w:val="78F566AD"/>
    <w:rsid w:val="7BE2582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99" w:name="index 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uiPriority="0" w:name="toc 4"/>
    <w:lsdException w:uiPriority="0" w:name="toc 5"/>
    <w:lsdException w:uiPriority="0" w:name="toc 6"/>
    <w:lsdException w:uiPriority="0" w:name="toc 7"/>
    <w:lsdException w:uiPriority="0" w:name="toc 8"/>
    <w:lsdException w:uiPriority="0" w:name="toc 9"/>
    <w:lsdException w:uiPriority="99" w:name="Normal Indent" w:locked="1"/>
    <w:lsdException w:uiPriority="99" w:name="footnote text" w:locked="1"/>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semiHidden="0" w:name="annotation reference"/>
    <w:lsdException w:uiPriority="99" w:name="line number" w:locked="1"/>
    <w:lsdException w:qFormat="1" w:unhideWhenUsed="0" w:uiPriority="99" w:name="page number"/>
    <w:lsdException w:uiPriority="99" w:name="endnote reference" w:locked="1"/>
    <w:lsdException w:qFormat="1" w:unhideWhenUsed="0" w:uiPriority="99" w:semiHidden="0" w:name="endnote text"/>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qFormat="1" w:unhideWhenUsed="0" w:uiPriority="99" w:name="Body Text"/>
    <w:lsdException w:qFormat="1" w:unhideWhenUsed="0" w:uiPriority="99"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qFormat="1" w:unhideWhenUsed="0" w:uiPriority="99" w:semiHidden="0" w:name="Date"/>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qFormat="1" w:unhideWhenUsed="0" w:uiPriority="99" w:name="Body Text Indent 2"/>
    <w:lsdException w:qFormat="1" w:unhideWhenUsed="0" w:uiPriority="99" w:name="Body Text Indent 3"/>
    <w:lsdException w:qFormat="1" w:unhideWhenUsed="0" w:uiPriority="99" w:name="Block Text"/>
    <w:lsdException w:qFormat="1" w:unhideWhenUsed="0" w:uiPriority="99" w:semiHidden="0" w:name="Hyperlink"/>
    <w:lsdException w:qFormat="1" w:unhideWhenUsed="0" w:uiPriority="99" w:name="FollowedHyperlink"/>
    <w:lsdException w:qFormat="1" w:unhideWhenUsed="0" w:uiPriority="0" w:semiHidden="0" w:name="Strong"/>
    <w:lsdException w:qFormat="1" w:unhideWhenUsed="0" w:uiPriority="99" w:semiHidden="0" w:name="Emphasis"/>
    <w:lsdException w:qFormat="1" w:unhideWhenUsed="0" w:uiPriority="99" w:name="Document Map"/>
    <w:lsdException w:qFormat="1" w:unhideWhenUsed="0" w:uiPriority="0" w:semiHidden="0" w:name="Plain Text"/>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semiHidden="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5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723" w:firstLineChars="200"/>
      <w:jc w:val="both"/>
    </w:pPr>
    <w:rPr>
      <w:rFonts w:ascii="Times New Roman" w:hAnsi="Times New Roman" w:eastAsia="仿宋" w:cs="Times New Roman"/>
      <w:kern w:val="2"/>
      <w:sz w:val="32"/>
      <w:lang w:val="en-US" w:eastAsia="zh-CN" w:bidi="ar-SA"/>
    </w:rPr>
  </w:style>
  <w:style w:type="paragraph" w:styleId="2">
    <w:name w:val="heading 1"/>
    <w:basedOn w:val="1"/>
    <w:next w:val="1"/>
    <w:link w:val="35"/>
    <w:qFormat/>
    <w:uiPriority w:val="99"/>
    <w:pPr>
      <w:keepNext/>
      <w:spacing w:before="240" w:after="240" w:line="480" w:lineRule="auto"/>
      <w:ind w:firstLine="0" w:firstLineChars="0"/>
      <w:jc w:val="center"/>
      <w:outlineLvl w:val="0"/>
    </w:pPr>
    <w:rPr>
      <w:b/>
      <w:sz w:val="36"/>
    </w:rPr>
  </w:style>
  <w:style w:type="paragraph" w:styleId="3">
    <w:name w:val="heading 2"/>
    <w:basedOn w:val="1"/>
    <w:next w:val="1"/>
    <w:link w:val="34"/>
    <w:qFormat/>
    <w:uiPriority w:val="99"/>
    <w:pPr>
      <w:keepNext/>
      <w:keepLines/>
      <w:spacing w:before="50" w:beforeLines="50" w:line="560" w:lineRule="exact"/>
      <w:ind w:firstLine="0" w:firstLineChars="0"/>
      <w:jc w:val="left"/>
      <w:outlineLvl w:val="1"/>
    </w:pPr>
    <w:rPr>
      <w:b/>
      <w:bCs/>
      <w:szCs w:val="30"/>
    </w:rPr>
  </w:style>
  <w:style w:type="paragraph" w:styleId="4">
    <w:name w:val="heading 3"/>
    <w:basedOn w:val="1"/>
    <w:next w:val="1"/>
    <w:link w:val="36"/>
    <w:qFormat/>
    <w:uiPriority w:val="99"/>
    <w:pPr>
      <w:keepNext/>
      <w:keepLines/>
      <w:spacing w:before="260" w:after="260" w:line="413" w:lineRule="auto"/>
      <w:ind w:left="100" w:leftChars="100" w:right="210" w:rightChars="100"/>
      <w:jc w:val="left"/>
      <w:outlineLvl w:val="2"/>
    </w:pPr>
    <w:rPr>
      <w:rFonts w:eastAsia="仿宋_GB2312"/>
      <w:b/>
      <w:sz w:val="30"/>
    </w:rPr>
  </w:style>
  <w:style w:type="paragraph" w:styleId="5">
    <w:name w:val="heading 4"/>
    <w:basedOn w:val="1"/>
    <w:next w:val="1"/>
    <w:link w:val="37"/>
    <w:qFormat/>
    <w:uiPriority w:val="99"/>
    <w:pPr>
      <w:keepNext/>
      <w:keepLines/>
      <w:spacing w:line="360" w:lineRule="auto"/>
      <w:ind w:left="1260" w:leftChars="600" w:right="1260" w:rightChars="600"/>
      <w:jc w:val="center"/>
      <w:outlineLvl w:val="3"/>
    </w:pPr>
    <w:rPr>
      <w:rFonts w:ascii="Cambria" w:hAnsi="Cambria"/>
      <w:bCs/>
      <w:sz w:val="28"/>
      <w:szCs w:val="28"/>
    </w:rPr>
  </w:style>
  <w:style w:type="character" w:default="1" w:styleId="26">
    <w:name w:val="Default Paragraph Font"/>
    <w:semiHidden/>
    <w:unhideWhenUsed/>
    <w:qFormat/>
    <w:uiPriority w:val="1"/>
  </w:style>
  <w:style w:type="table" w:default="1" w:styleId="32">
    <w:name w:val="Normal Table"/>
    <w:semiHidden/>
    <w:unhideWhenUsed/>
    <w:qFormat/>
    <w:uiPriority w:val="99"/>
    <w:tblPr>
      <w:tblLayout w:type="fixed"/>
      <w:tblCellMar>
        <w:top w:w="0" w:type="dxa"/>
        <w:left w:w="108" w:type="dxa"/>
        <w:bottom w:w="0" w:type="dxa"/>
        <w:right w:w="108" w:type="dxa"/>
      </w:tblCellMar>
    </w:tblPr>
  </w:style>
  <w:style w:type="paragraph" w:styleId="6">
    <w:name w:val="annotation subject"/>
    <w:basedOn w:val="7"/>
    <w:next w:val="7"/>
    <w:link w:val="44"/>
    <w:qFormat/>
    <w:uiPriority w:val="99"/>
    <w:rPr>
      <w:b/>
      <w:bCs/>
    </w:rPr>
  </w:style>
  <w:style w:type="paragraph" w:styleId="7">
    <w:name w:val="annotation text"/>
    <w:basedOn w:val="1"/>
    <w:link w:val="38"/>
    <w:qFormat/>
    <w:uiPriority w:val="99"/>
    <w:pPr>
      <w:jc w:val="left"/>
    </w:pPr>
  </w:style>
  <w:style w:type="paragraph" w:styleId="8">
    <w:name w:val="Document Map"/>
    <w:basedOn w:val="1"/>
    <w:link w:val="45"/>
    <w:semiHidden/>
    <w:qFormat/>
    <w:uiPriority w:val="99"/>
    <w:pPr>
      <w:shd w:val="clear" w:color="auto" w:fill="000080"/>
    </w:pPr>
  </w:style>
  <w:style w:type="paragraph" w:styleId="9">
    <w:name w:val="Body Text"/>
    <w:basedOn w:val="1"/>
    <w:link w:val="46"/>
    <w:semiHidden/>
    <w:qFormat/>
    <w:uiPriority w:val="99"/>
    <w:pPr>
      <w:spacing w:after="120"/>
    </w:pPr>
  </w:style>
  <w:style w:type="paragraph" w:styleId="10">
    <w:name w:val="Body Text Indent"/>
    <w:basedOn w:val="1"/>
    <w:link w:val="47"/>
    <w:semiHidden/>
    <w:qFormat/>
    <w:uiPriority w:val="99"/>
    <w:pPr>
      <w:ind w:firstLine="660"/>
    </w:pPr>
    <w:rPr>
      <w:rFonts w:eastAsia="仿宋_GB2312"/>
      <w:sz w:val="32"/>
    </w:rPr>
  </w:style>
  <w:style w:type="paragraph" w:styleId="11">
    <w:name w:val="Block Text"/>
    <w:basedOn w:val="1"/>
    <w:semiHidden/>
    <w:qFormat/>
    <w:uiPriority w:val="99"/>
    <w:pPr>
      <w:ind w:left="359" w:leftChars="171" w:right="565" w:rightChars="269" w:firstLine="1"/>
      <w:jc w:val="center"/>
    </w:pPr>
    <w:rPr>
      <w:rFonts w:eastAsia="黑体"/>
      <w:b/>
      <w:bCs/>
      <w:sz w:val="32"/>
      <w:szCs w:val="24"/>
    </w:rPr>
  </w:style>
  <w:style w:type="paragraph" w:styleId="12">
    <w:name w:val="toc 3"/>
    <w:basedOn w:val="1"/>
    <w:next w:val="1"/>
    <w:qFormat/>
    <w:uiPriority w:val="99"/>
    <w:pPr>
      <w:widowControl/>
      <w:spacing w:after="100" w:line="276" w:lineRule="auto"/>
      <w:ind w:left="440"/>
      <w:jc w:val="left"/>
    </w:pPr>
    <w:rPr>
      <w:rFonts w:ascii="Calibri" w:hAnsi="Calibri"/>
      <w:kern w:val="0"/>
      <w:sz w:val="22"/>
      <w:szCs w:val="22"/>
    </w:rPr>
  </w:style>
  <w:style w:type="paragraph" w:styleId="13">
    <w:name w:val="Plain Text"/>
    <w:basedOn w:val="1"/>
    <w:link w:val="39"/>
    <w:qFormat/>
    <w:uiPriority w:val="0"/>
    <w:pPr>
      <w:spacing w:line="360" w:lineRule="auto"/>
      <w:ind w:firstLine="480" w:firstLineChars="200"/>
    </w:pPr>
    <w:rPr>
      <w:rFonts w:ascii="仿宋_GB2312"/>
      <w:sz w:val="24"/>
    </w:rPr>
  </w:style>
  <w:style w:type="paragraph" w:styleId="14">
    <w:name w:val="Date"/>
    <w:basedOn w:val="1"/>
    <w:next w:val="1"/>
    <w:link w:val="48"/>
    <w:qFormat/>
    <w:uiPriority w:val="99"/>
    <w:pPr>
      <w:ind w:left="100" w:leftChars="2500"/>
    </w:pPr>
  </w:style>
  <w:style w:type="paragraph" w:styleId="15">
    <w:name w:val="Body Text Indent 2"/>
    <w:basedOn w:val="1"/>
    <w:link w:val="49"/>
    <w:semiHidden/>
    <w:qFormat/>
    <w:uiPriority w:val="99"/>
    <w:pPr>
      <w:spacing w:after="120" w:line="480" w:lineRule="auto"/>
      <w:ind w:left="420" w:leftChars="200"/>
    </w:pPr>
  </w:style>
  <w:style w:type="paragraph" w:styleId="16">
    <w:name w:val="endnote text"/>
    <w:basedOn w:val="1"/>
    <w:link w:val="50"/>
    <w:qFormat/>
    <w:uiPriority w:val="99"/>
    <w:pPr>
      <w:snapToGrid w:val="0"/>
      <w:jc w:val="left"/>
    </w:pPr>
    <w:rPr>
      <w:rFonts w:ascii="Cambria" w:hAnsi="Cambria" w:eastAsia="黑体"/>
      <w:b/>
      <w:bCs/>
      <w:sz w:val="52"/>
      <w:szCs w:val="32"/>
    </w:rPr>
  </w:style>
  <w:style w:type="paragraph" w:styleId="17">
    <w:name w:val="Balloon Text"/>
    <w:basedOn w:val="1"/>
    <w:link w:val="41"/>
    <w:qFormat/>
    <w:uiPriority w:val="99"/>
    <w:rPr>
      <w:sz w:val="18"/>
      <w:szCs w:val="18"/>
    </w:rPr>
  </w:style>
  <w:style w:type="paragraph" w:styleId="18">
    <w:name w:val="footer"/>
    <w:basedOn w:val="1"/>
    <w:link w:val="43"/>
    <w:qFormat/>
    <w:uiPriority w:val="99"/>
    <w:pPr>
      <w:tabs>
        <w:tab w:val="center" w:pos="4153"/>
        <w:tab w:val="right" w:pos="8306"/>
      </w:tabs>
      <w:snapToGrid w:val="0"/>
      <w:jc w:val="left"/>
    </w:pPr>
    <w:rPr>
      <w:sz w:val="18"/>
      <w:szCs w:val="18"/>
    </w:rPr>
  </w:style>
  <w:style w:type="paragraph" w:styleId="19">
    <w:name w:val="header"/>
    <w:basedOn w:val="1"/>
    <w:link w:val="42"/>
    <w:qFormat/>
    <w:uiPriority w:val="99"/>
    <w:pPr>
      <w:pBdr>
        <w:bottom w:val="single" w:color="auto" w:sz="6" w:space="1"/>
      </w:pBdr>
      <w:tabs>
        <w:tab w:val="center" w:pos="4153"/>
        <w:tab w:val="right" w:pos="8306"/>
      </w:tabs>
      <w:snapToGrid w:val="0"/>
      <w:jc w:val="center"/>
    </w:pPr>
    <w:rPr>
      <w:sz w:val="18"/>
      <w:szCs w:val="18"/>
    </w:rPr>
  </w:style>
  <w:style w:type="paragraph" w:styleId="20">
    <w:name w:val="toc 1"/>
    <w:basedOn w:val="1"/>
    <w:next w:val="1"/>
    <w:qFormat/>
    <w:uiPriority w:val="99"/>
    <w:pPr>
      <w:widowControl/>
      <w:tabs>
        <w:tab w:val="right" w:leader="dot" w:pos="8720"/>
      </w:tabs>
      <w:spacing w:after="100" w:line="276" w:lineRule="auto"/>
      <w:jc w:val="left"/>
    </w:pPr>
    <w:rPr>
      <w:rFonts w:ascii="方正小标宋简体" w:hAnsi="宋体"/>
      <w:b/>
      <w:bCs/>
      <w:kern w:val="0"/>
      <w:sz w:val="22"/>
      <w:szCs w:val="22"/>
    </w:rPr>
  </w:style>
  <w:style w:type="paragraph" w:styleId="21">
    <w:name w:val="Body Text Indent 3"/>
    <w:basedOn w:val="1"/>
    <w:link w:val="51"/>
    <w:semiHidden/>
    <w:qFormat/>
    <w:uiPriority w:val="99"/>
    <w:pPr>
      <w:ind w:firstLine="420" w:firstLineChars="200"/>
    </w:pPr>
  </w:style>
  <w:style w:type="paragraph" w:styleId="22">
    <w:name w:val="toc 2"/>
    <w:basedOn w:val="1"/>
    <w:next w:val="1"/>
    <w:qFormat/>
    <w:uiPriority w:val="99"/>
    <w:pPr>
      <w:widowControl/>
      <w:spacing w:after="100" w:line="276" w:lineRule="auto"/>
      <w:ind w:left="220"/>
      <w:jc w:val="left"/>
    </w:pPr>
    <w:rPr>
      <w:rFonts w:ascii="Calibri" w:hAnsi="Calibri"/>
      <w:kern w:val="0"/>
      <w:sz w:val="22"/>
      <w:szCs w:val="22"/>
    </w:rPr>
  </w:style>
  <w:style w:type="paragraph" w:styleId="23">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24">
    <w:name w:val="index 1"/>
    <w:basedOn w:val="1"/>
    <w:next w:val="1"/>
    <w:semiHidden/>
    <w:qFormat/>
    <w:uiPriority w:val="99"/>
    <w:pPr>
      <w:widowControl/>
      <w:snapToGrid w:val="0"/>
    </w:pPr>
  </w:style>
  <w:style w:type="paragraph" w:styleId="25">
    <w:name w:val="Title"/>
    <w:basedOn w:val="1"/>
    <w:next w:val="1"/>
    <w:link w:val="52"/>
    <w:qFormat/>
    <w:uiPriority w:val="99"/>
    <w:pPr>
      <w:spacing w:before="240" w:after="60"/>
      <w:jc w:val="center"/>
      <w:outlineLvl w:val="0"/>
    </w:pPr>
    <w:rPr>
      <w:rFonts w:ascii="Cambria" w:hAnsi="Cambria" w:eastAsia="黑体"/>
      <w:b/>
      <w:bCs/>
      <w:sz w:val="52"/>
      <w:szCs w:val="32"/>
    </w:rPr>
  </w:style>
  <w:style w:type="character" w:styleId="27">
    <w:name w:val="page number"/>
    <w:basedOn w:val="26"/>
    <w:semiHidden/>
    <w:qFormat/>
    <w:uiPriority w:val="99"/>
    <w:rPr>
      <w:rFonts w:cs="Times New Roman"/>
    </w:rPr>
  </w:style>
  <w:style w:type="character" w:styleId="28">
    <w:name w:val="FollowedHyperlink"/>
    <w:basedOn w:val="26"/>
    <w:semiHidden/>
    <w:qFormat/>
    <w:uiPriority w:val="99"/>
    <w:rPr>
      <w:rFonts w:cs="Times New Roman"/>
      <w:color w:val="800080"/>
      <w:u w:val="single"/>
    </w:rPr>
  </w:style>
  <w:style w:type="character" w:styleId="29">
    <w:name w:val="Emphasis"/>
    <w:basedOn w:val="26"/>
    <w:qFormat/>
    <w:uiPriority w:val="99"/>
    <w:rPr>
      <w:rFonts w:cs="Times New Roman"/>
      <w:color w:val="CC0000"/>
    </w:rPr>
  </w:style>
  <w:style w:type="character" w:styleId="30">
    <w:name w:val="Hyperlink"/>
    <w:basedOn w:val="26"/>
    <w:qFormat/>
    <w:uiPriority w:val="99"/>
    <w:rPr>
      <w:rFonts w:cs="Times New Roman"/>
      <w:color w:val="0000FF"/>
      <w:u w:val="single"/>
    </w:rPr>
  </w:style>
  <w:style w:type="character" w:styleId="31">
    <w:name w:val="annotation reference"/>
    <w:basedOn w:val="26"/>
    <w:qFormat/>
    <w:uiPriority w:val="99"/>
    <w:rPr>
      <w:rFonts w:cs="Times New Roman"/>
      <w:sz w:val="21"/>
    </w:rPr>
  </w:style>
  <w:style w:type="table" w:styleId="33">
    <w:name w:val="Table Grid"/>
    <w:basedOn w:val="32"/>
    <w:qFormat/>
    <w:uiPriority w:val="59"/>
    <w:rPr>
      <w:rFonts w:eastAsia="宋体"/>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character" w:customStyle="1" w:styleId="34">
    <w:name w:val="标题 2 Char"/>
    <w:basedOn w:val="26"/>
    <w:link w:val="3"/>
    <w:qFormat/>
    <w:locked/>
    <w:uiPriority w:val="99"/>
    <w:rPr>
      <w:rFonts w:ascii="Times New Roman" w:hAnsi="Times New Roman" w:eastAsia="仿宋" w:cs="Times New Roman"/>
      <w:b/>
      <w:bCs/>
      <w:kern w:val="2"/>
      <w:sz w:val="32"/>
      <w:szCs w:val="30"/>
    </w:rPr>
  </w:style>
  <w:style w:type="character" w:customStyle="1" w:styleId="35">
    <w:name w:val="标题 1 Char"/>
    <w:basedOn w:val="26"/>
    <w:link w:val="2"/>
    <w:qFormat/>
    <w:locked/>
    <w:uiPriority w:val="99"/>
    <w:rPr>
      <w:rFonts w:ascii="Times New Roman" w:hAnsi="Times New Roman" w:eastAsia="仿宋" w:cs="Times New Roman"/>
      <w:b/>
      <w:kern w:val="2"/>
      <w:sz w:val="36"/>
      <w:szCs w:val="20"/>
    </w:rPr>
  </w:style>
  <w:style w:type="character" w:customStyle="1" w:styleId="36">
    <w:name w:val="标题 3 Char"/>
    <w:basedOn w:val="26"/>
    <w:link w:val="4"/>
    <w:qFormat/>
    <w:locked/>
    <w:uiPriority w:val="99"/>
    <w:rPr>
      <w:rFonts w:ascii="Times New Roman" w:hAnsi="Times New Roman" w:eastAsia="仿宋_GB2312" w:cs="Times New Roman"/>
      <w:b/>
      <w:kern w:val="2"/>
      <w:sz w:val="20"/>
      <w:szCs w:val="20"/>
    </w:rPr>
  </w:style>
  <w:style w:type="character" w:customStyle="1" w:styleId="37">
    <w:name w:val="标题 4 Char"/>
    <w:basedOn w:val="26"/>
    <w:link w:val="5"/>
    <w:qFormat/>
    <w:locked/>
    <w:uiPriority w:val="99"/>
    <w:rPr>
      <w:rFonts w:ascii="Cambria" w:hAnsi="Cambria" w:eastAsia="宋体" w:cs="Times New Roman"/>
      <w:bCs/>
      <w:kern w:val="2"/>
      <w:sz w:val="28"/>
      <w:szCs w:val="28"/>
    </w:rPr>
  </w:style>
  <w:style w:type="character" w:customStyle="1" w:styleId="38">
    <w:name w:val="批注文字 Char"/>
    <w:basedOn w:val="26"/>
    <w:link w:val="7"/>
    <w:qFormat/>
    <w:locked/>
    <w:uiPriority w:val="99"/>
    <w:rPr>
      <w:rFonts w:ascii="Times New Roman" w:hAnsi="Times New Roman" w:eastAsia="宋体" w:cs="Times New Roman"/>
      <w:kern w:val="2"/>
      <w:sz w:val="20"/>
      <w:szCs w:val="20"/>
    </w:rPr>
  </w:style>
  <w:style w:type="character" w:customStyle="1" w:styleId="39">
    <w:name w:val="纯文本 Char"/>
    <w:basedOn w:val="26"/>
    <w:link w:val="13"/>
    <w:qFormat/>
    <w:locked/>
    <w:uiPriority w:val="0"/>
    <w:rPr>
      <w:rFonts w:ascii="仿宋_GB2312" w:hAnsi="Times New Roman" w:eastAsia="宋体" w:cs="Times New Roman"/>
      <w:kern w:val="2"/>
      <w:sz w:val="20"/>
      <w:szCs w:val="20"/>
    </w:rPr>
  </w:style>
  <w:style w:type="paragraph" w:customStyle="1" w:styleId="40">
    <w:name w:val="_Style 8"/>
    <w:basedOn w:val="1"/>
    <w:next w:val="1"/>
    <w:qFormat/>
    <w:uiPriority w:val="99"/>
    <w:pPr>
      <w:spacing w:line="360" w:lineRule="auto"/>
      <w:ind w:firstLine="480" w:firstLineChars="200"/>
    </w:pPr>
    <w:rPr>
      <w:rFonts w:ascii="仿宋_GB2312"/>
      <w:sz w:val="24"/>
    </w:rPr>
  </w:style>
  <w:style w:type="character" w:customStyle="1" w:styleId="41">
    <w:name w:val="批注框文本 Char"/>
    <w:basedOn w:val="26"/>
    <w:link w:val="17"/>
    <w:qFormat/>
    <w:locked/>
    <w:uiPriority w:val="99"/>
    <w:rPr>
      <w:rFonts w:ascii="Times New Roman" w:hAnsi="Times New Roman" w:eastAsia="宋体" w:cs="Times New Roman"/>
      <w:kern w:val="2"/>
      <w:sz w:val="18"/>
      <w:szCs w:val="18"/>
    </w:rPr>
  </w:style>
  <w:style w:type="character" w:customStyle="1" w:styleId="42">
    <w:name w:val="页眉 Char"/>
    <w:basedOn w:val="26"/>
    <w:link w:val="19"/>
    <w:qFormat/>
    <w:locked/>
    <w:uiPriority w:val="99"/>
    <w:rPr>
      <w:rFonts w:ascii="Times New Roman" w:hAnsi="Times New Roman" w:eastAsia="宋体" w:cs="Times New Roman"/>
      <w:kern w:val="2"/>
      <w:sz w:val="18"/>
      <w:szCs w:val="18"/>
    </w:rPr>
  </w:style>
  <w:style w:type="character" w:customStyle="1" w:styleId="43">
    <w:name w:val="页脚 Char"/>
    <w:basedOn w:val="26"/>
    <w:link w:val="18"/>
    <w:qFormat/>
    <w:locked/>
    <w:uiPriority w:val="99"/>
    <w:rPr>
      <w:rFonts w:ascii="Times New Roman" w:hAnsi="Times New Roman" w:eastAsia="宋体" w:cs="Times New Roman"/>
      <w:kern w:val="2"/>
      <w:sz w:val="18"/>
      <w:szCs w:val="18"/>
    </w:rPr>
  </w:style>
  <w:style w:type="character" w:customStyle="1" w:styleId="44">
    <w:name w:val="批注主题 Char"/>
    <w:basedOn w:val="38"/>
    <w:link w:val="6"/>
    <w:qFormat/>
    <w:locked/>
    <w:uiPriority w:val="99"/>
    <w:rPr>
      <w:rFonts w:ascii="Times New Roman" w:hAnsi="Times New Roman" w:eastAsia="宋体" w:cs="Times New Roman"/>
      <w:b/>
      <w:bCs/>
      <w:kern w:val="2"/>
      <w:sz w:val="20"/>
      <w:szCs w:val="20"/>
    </w:rPr>
  </w:style>
  <w:style w:type="character" w:customStyle="1" w:styleId="45">
    <w:name w:val="文档结构图 Char"/>
    <w:basedOn w:val="26"/>
    <w:link w:val="8"/>
    <w:qFormat/>
    <w:locked/>
    <w:uiPriority w:val="99"/>
    <w:rPr>
      <w:rFonts w:ascii="Times New Roman" w:hAnsi="Times New Roman" w:eastAsia="宋体" w:cs="Times New Roman"/>
      <w:kern w:val="2"/>
      <w:sz w:val="20"/>
      <w:szCs w:val="20"/>
      <w:shd w:val="clear" w:color="auto" w:fill="000080"/>
    </w:rPr>
  </w:style>
  <w:style w:type="character" w:customStyle="1" w:styleId="46">
    <w:name w:val="正文文本 Char"/>
    <w:basedOn w:val="26"/>
    <w:link w:val="9"/>
    <w:qFormat/>
    <w:locked/>
    <w:uiPriority w:val="99"/>
    <w:rPr>
      <w:rFonts w:ascii="Times New Roman" w:hAnsi="Times New Roman" w:eastAsia="宋体" w:cs="Times New Roman"/>
      <w:kern w:val="2"/>
      <w:sz w:val="20"/>
      <w:szCs w:val="20"/>
    </w:rPr>
  </w:style>
  <w:style w:type="character" w:customStyle="1" w:styleId="47">
    <w:name w:val="正文文本缩进 Char"/>
    <w:basedOn w:val="26"/>
    <w:link w:val="10"/>
    <w:semiHidden/>
    <w:qFormat/>
    <w:locked/>
    <w:uiPriority w:val="99"/>
    <w:rPr>
      <w:rFonts w:ascii="Times New Roman" w:hAnsi="Times New Roman" w:eastAsia="仿宋_GB2312" w:cs="Times New Roman"/>
      <w:kern w:val="2"/>
      <w:sz w:val="20"/>
      <w:szCs w:val="20"/>
    </w:rPr>
  </w:style>
  <w:style w:type="character" w:customStyle="1" w:styleId="48">
    <w:name w:val="日期 Char"/>
    <w:basedOn w:val="26"/>
    <w:link w:val="14"/>
    <w:qFormat/>
    <w:locked/>
    <w:uiPriority w:val="99"/>
    <w:rPr>
      <w:rFonts w:ascii="Times New Roman" w:hAnsi="Times New Roman" w:eastAsia="宋体" w:cs="Times New Roman"/>
      <w:kern w:val="2"/>
      <w:sz w:val="20"/>
      <w:szCs w:val="20"/>
    </w:rPr>
  </w:style>
  <w:style w:type="character" w:customStyle="1" w:styleId="49">
    <w:name w:val="正文文本缩进 2 Char"/>
    <w:basedOn w:val="26"/>
    <w:link w:val="15"/>
    <w:semiHidden/>
    <w:qFormat/>
    <w:locked/>
    <w:uiPriority w:val="99"/>
    <w:rPr>
      <w:rFonts w:ascii="Times New Roman" w:hAnsi="Times New Roman" w:eastAsia="宋体" w:cs="Times New Roman"/>
      <w:kern w:val="2"/>
      <w:sz w:val="20"/>
      <w:szCs w:val="20"/>
    </w:rPr>
  </w:style>
  <w:style w:type="character" w:customStyle="1" w:styleId="50">
    <w:name w:val="尾注文本 Char"/>
    <w:basedOn w:val="26"/>
    <w:link w:val="16"/>
    <w:qFormat/>
    <w:locked/>
    <w:uiPriority w:val="99"/>
    <w:rPr>
      <w:rFonts w:ascii="Cambria" w:hAnsi="Cambria" w:eastAsia="黑体" w:cs="Times New Roman"/>
      <w:b/>
      <w:bCs/>
      <w:kern w:val="2"/>
      <w:sz w:val="32"/>
      <w:szCs w:val="32"/>
    </w:rPr>
  </w:style>
  <w:style w:type="character" w:customStyle="1" w:styleId="51">
    <w:name w:val="正文文本缩进 3 Char"/>
    <w:basedOn w:val="26"/>
    <w:link w:val="21"/>
    <w:semiHidden/>
    <w:qFormat/>
    <w:locked/>
    <w:uiPriority w:val="99"/>
    <w:rPr>
      <w:rFonts w:ascii="Times New Roman" w:hAnsi="Times New Roman" w:eastAsia="宋体" w:cs="Times New Roman"/>
      <w:kern w:val="2"/>
      <w:sz w:val="20"/>
      <w:szCs w:val="20"/>
    </w:rPr>
  </w:style>
  <w:style w:type="character" w:customStyle="1" w:styleId="52">
    <w:name w:val="标题 Char"/>
    <w:basedOn w:val="26"/>
    <w:link w:val="25"/>
    <w:qFormat/>
    <w:locked/>
    <w:uiPriority w:val="99"/>
    <w:rPr>
      <w:rFonts w:ascii="Cambria" w:hAnsi="Cambria" w:eastAsia="黑体" w:cs="Times New Roman"/>
      <w:b/>
      <w:bCs/>
      <w:kern w:val="2"/>
      <w:sz w:val="32"/>
      <w:szCs w:val="32"/>
    </w:rPr>
  </w:style>
  <w:style w:type="paragraph" w:customStyle="1" w:styleId="53">
    <w:name w:val="列出段落1"/>
    <w:basedOn w:val="1"/>
    <w:qFormat/>
    <w:uiPriority w:val="99"/>
    <w:pPr>
      <w:widowControl/>
      <w:ind w:firstLine="420" w:firstLineChars="200"/>
      <w:jc w:val="left"/>
    </w:pPr>
    <w:rPr>
      <w:rFonts w:ascii="宋体" w:hAnsi="宋体" w:cs="宋体"/>
      <w:kern w:val="0"/>
      <w:sz w:val="24"/>
      <w:szCs w:val="24"/>
    </w:rPr>
  </w:style>
  <w:style w:type="character" w:customStyle="1" w:styleId="54">
    <w:name w:val="Char Char"/>
    <w:qFormat/>
    <w:uiPriority w:val="99"/>
    <w:rPr>
      <w:rFonts w:eastAsia="宋体"/>
      <w:kern w:val="2"/>
      <w:sz w:val="18"/>
      <w:lang w:val="en-US" w:eastAsia="zh-CN"/>
    </w:rPr>
  </w:style>
  <w:style w:type="paragraph" w:customStyle="1" w:styleId="55">
    <w:name w:val="样式"/>
    <w:basedOn w:val="1"/>
    <w:next w:val="9"/>
    <w:qFormat/>
    <w:uiPriority w:val="99"/>
    <w:pPr>
      <w:autoSpaceDE w:val="0"/>
      <w:autoSpaceDN w:val="0"/>
      <w:adjustRightInd w:val="0"/>
    </w:pPr>
    <w:rPr>
      <w:rFonts w:eastAsia="方正仿宋简体"/>
      <w:sz w:val="24"/>
    </w:rPr>
  </w:style>
  <w:style w:type="paragraph" w:customStyle="1" w:styleId="56">
    <w:name w:val="lan"/>
    <w:basedOn w:val="1"/>
    <w:qFormat/>
    <w:uiPriority w:val="99"/>
    <w:pPr>
      <w:widowControl/>
      <w:spacing w:before="100" w:beforeAutospacing="1" w:after="100" w:afterAutospacing="1" w:line="320" w:lineRule="atLeast"/>
      <w:jc w:val="left"/>
    </w:pPr>
    <w:rPr>
      <w:rFonts w:ascii="宋体" w:hAnsi="宋体"/>
      <w:color w:val="003399"/>
      <w:kern w:val="0"/>
      <w:sz w:val="18"/>
    </w:rPr>
  </w:style>
  <w:style w:type="character" w:customStyle="1" w:styleId="57">
    <w:name w:val="Char Char2"/>
    <w:qFormat/>
    <w:uiPriority w:val="99"/>
    <w:rPr>
      <w:rFonts w:ascii="仿宋_GB2312"/>
      <w:kern w:val="2"/>
      <w:sz w:val="24"/>
    </w:rPr>
  </w:style>
  <w:style w:type="character" w:customStyle="1" w:styleId="58">
    <w:name w:val="Char Char5"/>
    <w:qFormat/>
    <w:uiPriority w:val="99"/>
    <w:rPr>
      <w:rFonts w:ascii="仿宋_GB2312" w:hAnsi="宋体" w:eastAsia="仿宋_GB2312"/>
      <w:b/>
      <w:kern w:val="2"/>
      <w:sz w:val="30"/>
    </w:rPr>
  </w:style>
  <w:style w:type="paragraph" w:customStyle="1" w:styleId="59">
    <w:name w:val="TOC 标题1"/>
    <w:basedOn w:val="2"/>
    <w:next w:val="1"/>
    <w:qFormat/>
    <w:uiPriority w:val="99"/>
    <w:pPr>
      <w:keepLines/>
      <w:widowControl/>
      <w:spacing w:line="276" w:lineRule="auto"/>
      <w:jc w:val="left"/>
      <w:outlineLvl w:val="9"/>
    </w:pPr>
    <w:rPr>
      <w:rFonts w:ascii="Cambria" w:hAnsi="Cambria" w:eastAsia="宋体"/>
      <w:bCs/>
      <w:color w:val="365F91"/>
      <w:kern w:val="0"/>
      <w:sz w:val="28"/>
      <w:szCs w:val="28"/>
    </w:rPr>
  </w:style>
  <w:style w:type="character" w:customStyle="1" w:styleId="60">
    <w:name w:val="Char Char3"/>
    <w:qFormat/>
    <w:uiPriority w:val="99"/>
    <w:rPr>
      <w:kern w:val="2"/>
      <w:sz w:val="21"/>
    </w:rPr>
  </w:style>
  <w:style w:type="character" w:customStyle="1" w:styleId="61">
    <w:name w:val="Char Char1"/>
    <w:qFormat/>
    <w:uiPriority w:val="99"/>
    <w:rPr>
      <w:rFonts w:eastAsia="仿宋_GB2312"/>
      <w:kern w:val="2"/>
      <w:sz w:val="32"/>
    </w:rPr>
  </w:style>
  <w:style w:type="character" w:customStyle="1" w:styleId="62">
    <w:name w:val="Char Char4"/>
    <w:qFormat/>
    <w:uiPriority w:val="99"/>
    <w:rPr>
      <w:rFonts w:ascii="Cambria" w:hAnsi="Cambria"/>
      <w:kern w:val="2"/>
      <w:sz w:val="28"/>
    </w:rPr>
  </w:style>
  <w:style w:type="paragraph" w:customStyle="1" w:styleId="63">
    <w:name w:val="样式 标题 2 + 非加粗"/>
    <w:basedOn w:val="3"/>
    <w:qFormat/>
    <w:uiPriority w:val="99"/>
    <w:pPr>
      <w:jc w:val="center"/>
    </w:pPr>
    <w:rPr>
      <w:rFonts w:eastAsia="宋体"/>
      <w:b w:val="0"/>
      <w:bCs w:val="0"/>
    </w:rPr>
  </w:style>
  <w:style w:type="paragraph" w:customStyle="1" w:styleId="64">
    <w:name w:val="样式 标题 3 + 左侧:  1 字符"/>
    <w:basedOn w:val="4"/>
    <w:qFormat/>
    <w:uiPriority w:val="99"/>
    <w:pPr>
      <w:ind w:left="210"/>
      <w:jc w:val="center"/>
    </w:pPr>
    <w:rPr>
      <w:rFonts w:eastAsia="宋体" w:cs="宋体"/>
      <w:b w:val="0"/>
      <w:bCs/>
    </w:rPr>
  </w:style>
  <w:style w:type="paragraph" w:customStyle="1" w:styleId="65">
    <w:name w:val="样式 标题 4 + 两端对齐"/>
    <w:basedOn w:val="5"/>
    <w:qFormat/>
    <w:uiPriority w:val="99"/>
    <w:rPr>
      <w:rFonts w:cs="宋体"/>
      <w:bCs w:val="0"/>
      <w:szCs w:val="20"/>
    </w:rPr>
  </w:style>
  <w:style w:type="character" w:customStyle="1" w:styleId="66">
    <w:name w:val="Char Char21"/>
    <w:qFormat/>
    <w:uiPriority w:val="99"/>
    <w:rPr>
      <w:rFonts w:ascii="仿宋_GB2312"/>
      <w:kern w:val="2"/>
      <w:sz w:val="24"/>
    </w:rPr>
  </w:style>
  <w:style w:type="character" w:customStyle="1" w:styleId="67">
    <w:name w:val="Char Char51"/>
    <w:qFormat/>
    <w:uiPriority w:val="99"/>
    <w:rPr>
      <w:rFonts w:ascii="仿宋_GB2312" w:hAnsi="宋体" w:eastAsia="仿宋_GB2312"/>
      <w:b/>
      <w:kern w:val="2"/>
      <w:sz w:val="30"/>
    </w:rPr>
  </w:style>
  <w:style w:type="character" w:customStyle="1" w:styleId="68">
    <w:name w:val="Char Char31"/>
    <w:qFormat/>
    <w:uiPriority w:val="99"/>
    <w:rPr>
      <w:kern w:val="2"/>
      <w:sz w:val="21"/>
    </w:rPr>
  </w:style>
  <w:style w:type="character" w:customStyle="1" w:styleId="69">
    <w:name w:val="Char Char11"/>
    <w:qFormat/>
    <w:uiPriority w:val="99"/>
    <w:rPr>
      <w:rFonts w:eastAsia="仿宋_GB2312"/>
      <w:kern w:val="2"/>
      <w:sz w:val="32"/>
    </w:rPr>
  </w:style>
  <w:style w:type="character" w:customStyle="1" w:styleId="70">
    <w:name w:val="Char Char41"/>
    <w:qFormat/>
    <w:uiPriority w:val="99"/>
    <w:rPr>
      <w:rFonts w:ascii="Cambria" w:hAnsi="Cambria"/>
      <w:kern w:val="2"/>
      <w:sz w:val="28"/>
    </w:rPr>
  </w:style>
  <w:style w:type="paragraph" w:customStyle="1" w:styleId="71">
    <w:name w:val="已访问的超链接1"/>
    <w:qFormat/>
    <w:uiPriority w:val="99"/>
    <w:pPr>
      <w:widowControl w:val="0"/>
      <w:jc w:val="both"/>
    </w:pPr>
    <w:rPr>
      <w:rFonts w:ascii="Calibri" w:hAnsi="Calibri" w:eastAsia="宋体" w:cs="Times New Roman"/>
      <w:kern w:val="2"/>
      <w:sz w:val="21"/>
      <w:szCs w:val="22"/>
      <w:lang w:val="en-US" w:eastAsia="zh-CN" w:bidi="ar-SA"/>
    </w:rPr>
  </w:style>
  <w:style w:type="paragraph" w:customStyle="1" w:styleId="72">
    <w:name w:val="reader-word-layer"/>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73">
    <w:name w:val="Char"/>
    <w:basedOn w:val="1"/>
    <w:qFormat/>
    <w:uiPriority w:val="99"/>
    <w:pPr>
      <w:widowControl/>
      <w:spacing w:after="160" w:line="240" w:lineRule="exact"/>
      <w:jc w:val="left"/>
    </w:pPr>
    <w:rPr>
      <w:rFonts w:ascii="Verdana" w:hAnsi="Verdana" w:eastAsia="仿宋_GB2312"/>
      <w:kern w:val="0"/>
      <w:sz w:val="24"/>
      <w:lang w:eastAsia="en-US"/>
    </w:rPr>
  </w:style>
  <w:style w:type="character" w:customStyle="1" w:styleId="74">
    <w:name w:val="尾注文本 Char1"/>
    <w:basedOn w:val="26"/>
    <w:semiHidden/>
    <w:qFormat/>
    <w:uiPriority w:val="99"/>
    <w:rPr>
      <w:rFonts w:ascii="Times New Roman" w:hAnsi="Times New Roman" w:eastAsia="宋体" w:cs="Times New Roman"/>
      <w:sz w:val="20"/>
      <w:szCs w:val="20"/>
    </w:rPr>
  </w:style>
  <w:style w:type="character" w:customStyle="1" w:styleId="75">
    <w:name w:val="apple-converted-space"/>
    <w:basedOn w:val="26"/>
    <w:qFormat/>
    <w:uiPriority w:val="99"/>
    <w:rPr>
      <w:rFonts w:cs="Times New Roman"/>
    </w:rPr>
  </w:style>
  <w:style w:type="paragraph" w:customStyle="1" w:styleId="76">
    <w:name w:val="页面正文"/>
    <w:basedOn w:val="1"/>
    <w:qFormat/>
    <w:uiPriority w:val="99"/>
    <w:pPr>
      <w:spacing w:line="360" w:lineRule="auto"/>
      <w:ind w:firstLine="200" w:firstLineChars="200"/>
      <w:jc w:val="left"/>
    </w:pPr>
    <w:rPr>
      <w:rFonts w:eastAsia="仿宋_GB2312"/>
      <w:kern w:val="0"/>
      <w:sz w:val="24"/>
      <w:szCs w:val="24"/>
      <w:lang w:eastAsia="en-US"/>
    </w:rPr>
  </w:style>
  <w:style w:type="paragraph" w:styleId="77">
    <w:name w:val="List Paragraph"/>
    <w:basedOn w:val="1"/>
    <w:link w:val="88"/>
    <w:qFormat/>
    <w:uiPriority w:val="34"/>
    <w:pPr>
      <w:ind w:firstLine="420" w:firstLineChars="200"/>
    </w:pPr>
  </w:style>
  <w:style w:type="character" w:customStyle="1" w:styleId="78">
    <w:name w:val="Char Char22"/>
    <w:qFormat/>
    <w:uiPriority w:val="99"/>
    <w:rPr>
      <w:rFonts w:ascii="仿宋_GB2312"/>
      <w:kern w:val="2"/>
      <w:sz w:val="24"/>
    </w:rPr>
  </w:style>
  <w:style w:type="character" w:customStyle="1" w:styleId="79">
    <w:name w:val="Char Char52"/>
    <w:qFormat/>
    <w:uiPriority w:val="99"/>
    <w:rPr>
      <w:rFonts w:ascii="仿宋_GB2312" w:hAnsi="宋体" w:eastAsia="仿宋_GB2312"/>
      <w:b/>
      <w:kern w:val="2"/>
      <w:sz w:val="30"/>
    </w:rPr>
  </w:style>
  <w:style w:type="paragraph" w:customStyle="1" w:styleId="80">
    <w:name w:val="TOC 标题2"/>
    <w:basedOn w:val="2"/>
    <w:next w:val="1"/>
    <w:qFormat/>
    <w:uiPriority w:val="99"/>
    <w:pPr>
      <w:keepLines/>
      <w:widowControl/>
      <w:spacing w:line="276" w:lineRule="auto"/>
      <w:jc w:val="left"/>
      <w:outlineLvl w:val="9"/>
    </w:pPr>
    <w:rPr>
      <w:rFonts w:ascii="Cambria" w:hAnsi="Cambria" w:eastAsia="宋体"/>
      <w:bCs/>
      <w:color w:val="365F91"/>
      <w:kern w:val="0"/>
      <w:sz w:val="28"/>
      <w:szCs w:val="28"/>
    </w:rPr>
  </w:style>
  <w:style w:type="character" w:customStyle="1" w:styleId="81">
    <w:name w:val="Char Char32"/>
    <w:qFormat/>
    <w:uiPriority w:val="99"/>
    <w:rPr>
      <w:kern w:val="2"/>
      <w:sz w:val="21"/>
    </w:rPr>
  </w:style>
  <w:style w:type="character" w:customStyle="1" w:styleId="82">
    <w:name w:val="Char Char12"/>
    <w:qFormat/>
    <w:uiPriority w:val="99"/>
    <w:rPr>
      <w:rFonts w:eastAsia="仿宋_GB2312"/>
      <w:kern w:val="2"/>
      <w:sz w:val="32"/>
    </w:rPr>
  </w:style>
  <w:style w:type="character" w:customStyle="1" w:styleId="83">
    <w:name w:val="Char Char42"/>
    <w:qFormat/>
    <w:uiPriority w:val="99"/>
    <w:rPr>
      <w:rFonts w:ascii="Cambria" w:hAnsi="Cambria"/>
      <w:kern w:val="2"/>
      <w:sz w:val="28"/>
    </w:rPr>
  </w:style>
  <w:style w:type="paragraph" w:customStyle="1" w:styleId="84">
    <w:name w:val="修订1"/>
    <w:hidden/>
    <w:semiHidden/>
    <w:qFormat/>
    <w:uiPriority w:val="99"/>
    <w:rPr>
      <w:rFonts w:ascii="Times New Roman" w:hAnsi="Times New Roman" w:eastAsia="宋体" w:cs="Times New Roman"/>
      <w:kern w:val="2"/>
      <w:sz w:val="21"/>
      <w:lang w:val="en-US" w:eastAsia="zh-CN" w:bidi="ar-SA"/>
    </w:rPr>
  </w:style>
  <w:style w:type="paragraph" w:customStyle="1" w:styleId="85">
    <w:name w:val="Default"/>
    <w:qFormat/>
    <w:uiPriority w:val="99"/>
    <w:pPr>
      <w:widowControl w:val="0"/>
      <w:autoSpaceDE w:val="0"/>
      <w:autoSpaceDN w:val="0"/>
      <w:adjustRightInd w:val="0"/>
    </w:pPr>
    <w:rPr>
      <w:rFonts w:ascii="Minion Pro" w:hAnsi="Calibri" w:eastAsia="Times New Roman" w:cs="Minion Pro"/>
      <w:color w:val="000000"/>
      <w:sz w:val="24"/>
      <w:szCs w:val="24"/>
      <w:lang w:val="en-US" w:eastAsia="zh-CN" w:bidi="ar-SA"/>
    </w:rPr>
  </w:style>
  <w:style w:type="character" w:customStyle="1" w:styleId="86">
    <w:name w:val="A7"/>
    <w:qFormat/>
    <w:uiPriority w:val="99"/>
    <w:rPr>
      <w:b/>
      <w:color w:val="000000"/>
      <w:sz w:val="16"/>
    </w:rPr>
  </w:style>
  <w:style w:type="character" w:customStyle="1" w:styleId="87">
    <w:name w:val="纯文本 Char2"/>
    <w:basedOn w:val="26"/>
    <w:qFormat/>
    <w:uiPriority w:val="0"/>
    <w:rPr>
      <w:rFonts w:ascii="仿宋_GB2312" w:hAnsi="Times New Roman" w:eastAsia="宋体" w:cs="Times New Roman"/>
      <w:sz w:val="24"/>
      <w:szCs w:val="20"/>
    </w:rPr>
  </w:style>
  <w:style w:type="character" w:customStyle="1" w:styleId="88">
    <w:name w:val="列出段落 Char"/>
    <w:link w:val="77"/>
    <w:qFormat/>
    <w:uiPriority w:val="34"/>
    <w:rPr>
      <w:rFonts w:ascii="Times New Roman" w:hAnsi="Times New Roman" w:eastAsia="宋体" w:cs="Times New Roman"/>
      <w:kern w:val="2"/>
      <w:sz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20810F3-EA52-4BBD-9916-15FCB8054FCC}">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18</Pages>
  <Words>2172</Words>
  <Characters>12387</Characters>
  <Lines>103</Lines>
  <Paragraphs>29</Paragraphs>
  <TotalTime>2</TotalTime>
  <ScaleCrop>false</ScaleCrop>
  <LinksUpToDate>false</LinksUpToDate>
  <CharactersWithSpaces>14530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2017-11-28T04:11:00Z</dcterms:created>
  <dc:creator>User</dc:creator>
  <cp:lastModifiedBy>tgch</cp:lastModifiedBy>
  <cp:lastPrinted>2017-11-28T03:04:00Z</cp:lastPrinted>
  <dcterms:modified xsi:type="dcterms:W3CDTF">2019-01-02T06:49:46Z</dcterms:modified>
  <dc:title>国家科学技术进步奖提名书</dc:title>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