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bCs/>
          <w:szCs w:val="36"/>
        </w:rPr>
      </w:pPr>
      <w:bookmarkStart w:id="0" w:name="_Toc496794416"/>
      <w:bookmarkStart w:id="1" w:name="_Toc496794409"/>
      <w:r>
        <w:t>201</w:t>
      </w:r>
      <w:r>
        <w:rPr>
          <w:rFonts w:hint="eastAsia"/>
        </w:rPr>
        <w:t>9</w:t>
      </w:r>
      <w:r>
        <w:t>年国家科学技术奖提名公示内容</w:t>
      </w:r>
      <w:bookmarkEnd w:id="0"/>
    </w:p>
    <w:p>
      <w:pPr>
        <w:pStyle w:val="3"/>
      </w:pPr>
      <w:r>
        <w:rPr>
          <w:rFonts w:hint="eastAsia"/>
        </w:rPr>
        <w:t>一、</w:t>
      </w:r>
      <w:r>
        <w:t>项目名称</w:t>
      </w:r>
    </w:p>
    <w:p>
      <w:r>
        <w:rPr>
          <w:rFonts w:hint="eastAsia"/>
        </w:rPr>
        <w:t>可降解麻纤维膜产品与应用</w:t>
      </w:r>
    </w:p>
    <w:p>
      <w:pPr>
        <w:pStyle w:val="3"/>
      </w:pPr>
      <w:r>
        <w:rPr>
          <w:rFonts w:hint="eastAsia"/>
        </w:rPr>
        <w:t>二、提名者及</w:t>
      </w:r>
      <w:r>
        <w:t>提名意见</w:t>
      </w:r>
    </w:p>
    <w:p>
      <w:pPr>
        <w:rPr>
          <w:rFonts w:hint="eastAsia"/>
          <w:lang w:val="en-US" w:eastAsia="zh-CN"/>
        </w:rPr>
      </w:pPr>
      <w:r>
        <w:rPr>
          <w:rFonts w:hint="eastAsia"/>
          <w:b/>
          <w:bCs/>
          <w:lang w:val="en-US" w:eastAsia="zh-CN"/>
        </w:rPr>
        <w:t>提名者：</w:t>
      </w:r>
      <w:r>
        <w:rPr>
          <w:rFonts w:hint="eastAsia"/>
          <w:lang w:val="en-US" w:eastAsia="zh-CN"/>
        </w:rPr>
        <w:t>农业农村部</w:t>
      </w:r>
    </w:p>
    <w:p>
      <w:pPr>
        <w:rPr>
          <w:rFonts w:hint="eastAsia"/>
          <w:b/>
          <w:bCs/>
          <w:lang w:val="en-US" w:eastAsia="zh-CN"/>
        </w:rPr>
      </w:pPr>
      <w:r>
        <w:rPr>
          <w:rFonts w:hint="eastAsia"/>
          <w:b/>
          <w:bCs/>
          <w:lang w:val="en-US" w:eastAsia="zh-CN"/>
        </w:rPr>
        <w:t>提名意见：</w:t>
      </w:r>
    </w:p>
    <w:p>
      <w:bookmarkStart w:id="2" w:name="_GoBack"/>
      <w:bookmarkEnd w:id="2"/>
      <w:r>
        <w:rPr>
          <w:rFonts w:hint="eastAsia"/>
        </w:rPr>
        <w:t>该成果利用麻类等植物纤维，研究出了可生物降解的麻纤维膜产品及其制造工艺，包括环保型麻地膜和麻育秧膜等。产品新颖，均为国内外独创，工艺成熟，居国内外同类研究先进水平；研究出了配套的麻地膜覆盖栽培技术，可有效解决使用塑料地膜带来的“白色污染” 问题，促进我国农业增产和可持续发展；研究出了麻育秧膜水稻机插育秧技术，实用性强，破解了水稻生产机械化中机插育秧难这一瓶颈问题，节本增效十分显著，对我国水稻生产全程机械化和绿色提质增效意义重大。环保型麻地膜和麻育秧膜产品均已实现产业化生产，产品及其配套的环保型麻地膜覆盖栽培技术和麻育秧膜水稻机插育秧技术均已在我国多个省市大面积推广应用，累计推广应用面积达6000多万亩，累计经济效益达到了 66.7 亿元，经济效益显著。该成果对减少农田地膜污染、保护环境、提高作物产量和保障我国粮食安全，同时带动麻类产业发展和乡村振兴均具有重要意义。</w:t>
      </w:r>
    </w:p>
    <w:p>
      <w:r>
        <w:t>提名该项目为国家科学技术进步奖二等奖。</w:t>
      </w:r>
    </w:p>
    <w:bookmarkEnd w:id="1"/>
    <w:p>
      <w:pPr>
        <w:pStyle w:val="3"/>
      </w:pPr>
      <w:r>
        <w:rPr>
          <w:rFonts w:hint="eastAsia"/>
        </w:rPr>
        <w:t>三、</w:t>
      </w:r>
      <w:r>
        <w:t>项目简介</w:t>
      </w:r>
    </w:p>
    <w:p>
      <w:r>
        <w:rPr>
          <w:rFonts w:hint="eastAsia"/>
        </w:rPr>
        <w:t xml:space="preserve">农田塑料地膜白色污染和水稻机插育秧难是我国目前农业生产中存在的2个重要问题，前者导致了作物减产和各种生态环境问题，后者则成为了制约我国水稻机械插秧技术推广应用的瓶颈，解决这些问题对我国现代农业增产和可持续发展至关重要。 </w:t>
      </w:r>
    </w:p>
    <w:p>
      <w:r>
        <w:rPr>
          <w:rFonts w:hint="eastAsia"/>
        </w:rPr>
        <w:t xml:space="preserve">针对我国农业生产中存在的上述问题，2001年以来，在国家科技攻关计划、国际科技合作等项目的支持下，中国农业科学院麻类研究所以麻纤维为主要原料，逐步研发形成了可降解麻纤维膜系列产品，包括环保型麻地膜、麻育秧膜、麻纤维液态地膜等，其中环保型麻地膜和麻育秧膜已实现了产业化，形成了完善的配套应用技术并大面积推广应用。期间获得专利授权18项，中国专利优秀奖2项，中国农业科学院杰出科技创新奖1项，中国国际高新技术成果交易会优秀产品奖3项。 </w:t>
      </w:r>
    </w:p>
    <w:p>
      <w:pPr>
        <w:rPr>
          <w:rFonts w:ascii="仿宋" w:hAnsi="仿宋" w:eastAsia="仿宋"/>
          <w:sz w:val="32"/>
          <w:szCs w:val="32"/>
        </w:rPr>
      </w:pPr>
      <w:r>
        <w:rPr>
          <w:rFonts w:hint="eastAsia" w:ascii="仿宋" w:hAnsi="仿宋" w:eastAsia="仿宋"/>
          <w:sz w:val="32"/>
          <w:szCs w:val="32"/>
        </w:rPr>
        <w:t>该成果的主要技术创新在于：</w:t>
      </w:r>
      <w:r>
        <w:rPr>
          <w:rFonts w:ascii="仿宋" w:hAnsi="仿宋" w:eastAsia="仿宋"/>
          <w:sz w:val="32"/>
          <w:szCs w:val="32"/>
        </w:rPr>
        <w:fldChar w:fldCharType="begin"/>
      </w:r>
      <w:r>
        <w:rPr>
          <w:rFonts w:ascii="仿宋" w:hAnsi="仿宋" w:eastAsia="仿宋"/>
          <w:sz w:val="32"/>
          <w:szCs w:val="32"/>
        </w:rPr>
        <w:instrText xml:space="preserve"> </w:instrText>
      </w:r>
      <w:r>
        <w:rPr>
          <w:rFonts w:hint="eastAsia" w:ascii="仿宋" w:hAnsi="仿宋" w:eastAsia="仿宋"/>
          <w:sz w:val="32"/>
          <w:szCs w:val="32"/>
        </w:rPr>
        <w:instrText xml:space="preserve">eq \o\ac(○,</w:instrText>
      </w:r>
      <w:r>
        <w:rPr>
          <w:rFonts w:hint="eastAsia" w:ascii="仿宋" w:hAnsi="仿宋" w:eastAsia="仿宋"/>
          <w:position w:val="3"/>
          <w:sz w:val="32"/>
          <w:szCs w:val="32"/>
        </w:rPr>
        <w:instrText xml:space="preserve">1</w:instrText>
      </w:r>
      <w:r>
        <w:rPr>
          <w:rFonts w:hint="eastAsia" w:ascii="仿宋" w:hAnsi="仿宋" w:eastAsia="仿宋"/>
          <w:sz w:val="32"/>
          <w:szCs w:val="32"/>
        </w:rPr>
        <w:instrText xml:space="preserve">)</w:instrText>
      </w:r>
      <w:r>
        <w:rPr>
          <w:rFonts w:ascii="仿宋" w:hAnsi="仿宋" w:eastAsia="仿宋"/>
          <w:sz w:val="32"/>
          <w:szCs w:val="32"/>
        </w:rPr>
        <w:fldChar w:fldCharType="end"/>
      </w:r>
      <w:r>
        <w:rPr>
          <w:rFonts w:hint="eastAsia" w:ascii="仿宋" w:hAnsi="仿宋" w:eastAsia="仿宋"/>
          <w:sz w:val="32"/>
          <w:szCs w:val="32"/>
        </w:rPr>
        <w:t>研制出国内外领先的环保型麻地膜产品，从原料配方、成网工艺、粘合固结工艺和表面处理等多方面创新，形成了环保型麻地膜生产工艺技术，同时开发出相应的生产装备，实现了产业化。</w:t>
      </w:r>
      <w:r>
        <w:rPr>
          <w:rFonts w:ascii="仿宋" w:hAnsi="仿宋" w:eastAsia="仿宋"/>
          <w:sz w:val="32"/>
          <w:szCs w:val="32"/>
        </w:rPr>
        <w:fldChar w:fldCharType="begin"/>
      </w:r>
      <w:r>
        <w:rPr>
          <w:rFonts w:ascii="仿宋" w:hAnsi="仿宋" w:eastAsia="仿宋"/>
          <w:sz w:val="32"/>
          <w:szCs w:val="32"/>
        </w:rPr>
        <w:instrText xml:space="preserve"> </w:instrText>
      </w:r>
      <w:r>
        <w:rPr>
          <w:rFonts w:hint="eastAsia" w:ascii="仿宋" w:hAnsi="仿宋" w:eastAsia="仿宋"/>
          <w:sz w:val="32"/>
          <w:szCs w:val="32"/>
        </w:rPr>
        <w:instrText xml:space="preserve">eq \o\ac(○,</w:instrText>
      </w:r>
      <w:r>
        <w:rPr>
          <w:rFonts w:hint="eastAsia" w:ascii="仿宋" w:hAnsi="仿宋" w:eastAsia="仿宋"/>
          <w:position w:val="3"/>
          <w:sz w:val="32"/>
          <w:szCs w:val="32"/>
        </w:rPr>
        <w:instrText xml:space="preserve">2</w:instrText>
      </w:r>
      <w:r>
        <w:rPr>
          <w:rFonts w:hint="eastAsia" w:ascii="仿宋" w:hAnsi="仿宋" w:eastAsia="仿宋"/>
          <w:sz w:val="32"/>
          <w:szCs w:val="32"/>
        </w:rPr>
        <w:instrText xml:space="preserve">)</w:instrText>
      </w:r>
      <w:r>
        <w:rPr>
          <w:rFonts w:ascii="仿宋" w:hAnsi="仿宋" w:eastAsia="仿宋"/>
          <w:sz w:val="32"/>
          <w:szCs w:val="32"/>
        </w:rPr>
        <w:fldChar w:fldCharType="end"/>
      </w:r>
      <w:r>
        <w:rPr>
          <w:rFonts w:hint="eastAsia" w:ascii="仿宋" w:hAnsi="仿宋" w:eastAsia="仿宋"/>
          <w:sz w:val="32"/>
          <w:szCs w:val="32"/>
        </w:rPr>
        <w:t>创制出用于水稻机插育秧的麻育秧膜产品，形成了特有的麻育秧膜原料配方、生产工艺技术，实现了产业化。</w:t>
      </w:r>
      <w:r>
        <w:rPr>
          <w:rFonts w:ascii="仿宋" w:hAnsi="仿宋" w:eastAsia="仿宋"/>
          <w:sz w:val="32"/>
          <w:szCs w:val="32"/>
        </w:rPr>
        <w:fldChar w:fldCharType="begin"/>
      </w:r>
      <w:r>
        <w:rPr>
          <w:rFonts w:ascii="仿宋" w:hAnsi="仿宋" w:eastAsia="仿宋"/>
          <w:sz w:val="32"/>
          <w:szCs w:val="32"/>
        </w:rPr>
        <w:instrText xml:space="preserve"> </w:instrText>
      </w:r>
      <w:r>
        <w:rPr>
          <w:rFonts w:hint="eastAsia" w:ascii="仿宋" w:hAnsi="仿宋" w:eastAsia="仿宋"/>
          <w:sz w:val="32"/>
          <w:szCs w:val="32"/>
        </w:rPr>
        <w:instrText xml:space="preserve">eq \o\ac(○,</w:instrText>
      </w:r>
      <w:r>
        <w:rPr>
          <w:rFonts w:hint="eastAsia" w:ascii="仿宋" w:hAnsi="仿宋" w:eastAsia="仿宋"/>
          <w:position w:val="3"/>
          <w:sz w:val="32"/>
          <w:szCs w:val="32"/>
        </w:rPr>
        <w:instrText xml:space="preserve">3</w:instrText>
      </w:r>
      <w:r>
        <w:rPr>
          <w:rFonts w:hint="eastAsia" w:ascii="仿宋" w:hAnsi="仿宋" w:eastAsia="仿宋"/>
          <w:sz w:val="32"/>
          <w:szCs w:val="32"/>
        </w:rPr>
        <w:instrText xml:space="preserve">)</w:instrText>
      </w:r>
      <w:r>
        <w:rPr>
          <w:rFonts w:ascii="仿宋" w:hAnsi="仿宋" w:eastAsia="仿宋"/>
          <w:sz w:val="32"/>
          <w:szCs w:val="32"/>
        </w:rPr>
        <w:fldChar w:fldCharType="end"/>
      </w:r>
      <w:r>
        <w:rPr>
          <w:rFonts w:hint="eastAsia" w:ascii="仿宋" w:hAnsi="仿宋" w:eastAsia="仿宋"/>
          <w:sz w:val="32"/>
          <w:szCs w:val="32"/>
        </w:rPr>
        <w:t>形成了配套的应用技术。包括环保型麻地膜配套覆盖栽培技术和麻育秧膜水稻机插育秧技术，增产增效作用机理、降解特性和环保效应；并在国内多省推广应用，产生了巨大的经济、社会和生态效益。</w:t>
      </w:r>
    </w:p>
    <w:p>
      <w:r>
        <w:rPr>
          <w:rFonts w:hint="eastAsia"/>
        </w:rPr>
        <w:t xml:space="preserve">2004 年，农业部组织相关专家对“环保型麻地膜的研制”项目进行了成果鉴定，专家组一致认为该成果填补了国内空白，居国内外同类研究领先水平，2005 年科技部将“环保型麻地膜的生产示范”列入国家科技成果重点推广计划。2014 年农业部科技发展中心组织专家对“麻育秧膜研制及其在水稻机插育秧中的应用”进行了科技成果评价，专家组一致认为：该成果为国内外本领域独创，整体技术达到国际先进水平，对促进水稻生产全程机械化和提高水稻产量具有重大作用，同时将有效带动麻类产业的发展。 </w:t>
      </w:r>
    </w:p>
    <w:p>
      <w:r>
        <w:rPr>
          <w:rFonts w:hint="eastAsia"/>
        </w:rPr>
        <w:t>2005 年以来，环保型麻地膜在全国多地进行示范应用和推广，2009 年在国家发改委产业化项目支持下，合作企业建成了国内首条年产万吨麻地膜生产线。2011 年起，麻育秧膜产品开始示范推广，2014 年，麻育秧膜技术专利以1400 万元实施许可费转让企业进行产业化生产和销售。截至2018年，麻育秧膜水稻机插育秧和环保型麻地膜覆盖栽培技术累计推广应用面积达6000多万亩，累计经济效益达到了 66.7 亿元。</w:t>
      </w:r>
    </w:p>
    <w:p>
      <w:pPr>
        <w:pStyle w:val="3"/>
      </w:pPr>
      <w:r>
        <w:rPr>
          <w:rFonts w:hint="eastAsia"/>
        </w:rPr>
        <w:t>四、</w:t>
      </w:r>
      <w:r>
        <w:t>客观评价</w:t>
      </w:r>
    </w:p>
    <w:p>
      <w:r>
        <w:t>1、曾获科技奖励情况</w:t>
      </w:r>
    </w:p>
    <w:tbl>
      <w:tblPr>
        <w:tblStyle w:val="32"/>
        <w:tblW w:w="8303"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892"/>
        <w:gridCol w:w="1206"/>
        <w:gridCol w:w="320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38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b/>
                <w:bCs/>
                <w:kern w:val="0"/>
                <w:sz w:val="24"/>
                <w:szCs w:val="24"/>
              </w:rPr>
            </w:pPr>
            <w:r>
              <w:rPr>
                <w:rFonts w:hint="default" w:ascii="Times New Roman" w:hAnsi="Times New Roman" w:eastAsia="仿宋" w:cs="Times New Roman"/>
                <w:b/>
                <w:bCs/>
                <w:color w:val="000000"/>
                <w:kern w:val="0"/>
                <w:sz w:val="24"/>
                <w:szCs w:val="24"/>
              </w:rPr>
              <w:t>成果名称</w:t>
            </w:r>
          </w:p>
        </w:tc>
        <w:tc>
          <w:tcPr>
            <w:tcW w:w="12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b/>
                <w:bCs/>
                <w:kern w:val="0"/>
                <w:sz w:val="24"/>
                <w:szCs w:val="24"/>
              </w:rPr>
            </w:pPr>
            <w:r>
              <w:rPr>
                <w:rFonts w:hint="default" w:ascii="Times New Roman" w:hAnsi="Times New Roman" w:eastAsia="仿宋" w:cs="Times New Roman"/>
                <w:b/>
                <w:bCs/>
                <w:color w:val="000000"/>
                <w:kern w:val="0"/>
                <w:sz w:val="24"/>
                <w:szCs w:val="24"/>
              </w:rPr>
              <w:t>获奖时间</w:t>
            </w:r>
          </w:p>
        </w:tc>
        <w:tc>
          <w:tcPr>
            <w:tcW w:w="32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b/>
                <w:bCs/>
                <w:kern w:val="0"/>
                <w:sz w:val="24"/>
                <w:szCs w:val="24"/>
              </w:rPr>
            </w:pPr>
            <w:r>
              <w:rPr>
                <w:rFonts w:hint="default" w:ascii="Times New Roman" w:hAnsi="Times New Roman" w:eastAsia="仿宋" w:cs="Times New Roman"/>
                <w:b/>
                <w:bCs/>
                <w:color w:val="000000"/>
                <w:kern w:val="0"/>
                <w:sz w:val="24"/>
                <w:szCs w:val="24"/>
              </w:rPr>
              <w:t>奖项名称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38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color w:val="000000"/>
                <w:kern w:val="0"/>
                <w:sz w:val="24"/>
                <w:szCs w:val="24"/>
              </w:rPr>
              <w:t>一种环保型麻地膜的制造工艺及其制备的麻地膜</w:t>
            </w:r>
          </w:p>
        </w:tc>
        <w:tc>
          <w:tcPr>
            <w:tcW w:w="12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color w:val="000000"/>
                <w:kern w:val="0"/>
                <w:sz w:val="24"/>
                <w:szCs w:val="24"/>
              </w:rPr>
              <w:t>2010</w:t>
            </w:r>
          </w:p>
        </w:tc>
        <w:tc>
          <w:tcPr>
            <w:tcW w:w="32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color w:val="000000"/>
                <w:kern w:val="0"/>
                <w:sz w:val="24"/>
                <w:szCs w:val="24"/>
              </w:rPr>
              <w:t xml:space="preserve">中国专利优秀奖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38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color w:val="000000"/>
                <w:kern w:val="0"/>
                <w:sz w:val="24"/>
                <w:szCs w:val="24"/>
              </w:rPr>
              <w:t xml:space="preserve">育苗基布及其制造方法 </w:t>
            </w:r>
          </w:p>
        </w:tc>
        <w:tc>
          <w:tcPr>
            <w:tcW w:w="12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color w:val="000000"/>
                <w:kern w:val="0"/>
                <w:sz w:val="24"/>
                <w:szCs w:val="24"/>
              </w:rPr>
              <w:t>2015</w:t>
            </w:r>
          </w:p>
        </w:tc>
        <w:tc>
          <w:tcPr>
            <w:tcW w:w="32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color w:val="000000"/>
                <w:kern w:val="0"/>
                <w:sz w:val="24"/>
                <w:szCs w:val="24"/>
              </w:rPr>
              <w:t xml:space="preserve">中国专利优秀奖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38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color w:val="000000"/>
                <w:kern w:val="0"/>
                <w:sz w:val="24"/>
                <w:szCs w:val="24"/>
              </w:rPr>
              <w:t>麻育秧膜研制及其在水稻机插育秧中的应用</w:t>
            </w:r>
          </w:p>
        </w:tc>
        <w:tc>
          <w:tcPr>
            <w:tcW w:w="12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color w:val="000000"/>
                <w:kern w:val="0"/>
                <w:sz w:val="24"/>
                <w:szCs w:val="24"/>
              </w:rPr>
              <w:t>2015</w:t>
            </w:r>
          </w:p>
        </w:tc>
        <w:tc>
          <w:tcPr>
            <w:tcW w:w="32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color w:val="000000"/>
                <w:kern w:val="0"/>
                <w:sz w:val="24"/>
                <w:szCs w:val="24"/>
              </w:rPr>
              <w:t>中国农业科学院杰出科技创新奖</w:t>
            </w:r>
          </w:p>
        </w:tc>
      </w:tr>
    </w:tbl>
    <w:p>
      <w:r>
        <w:rPr>
          <w:rFonts w:hint="eastAsia"/>
        </w:rPr>
        <w:t>2、第三方评价</w:t>
      </w:r>
    </w:p>
    <w:p>
      <w:pPr>
        <w:rPr>
          <w:lang w:eastAsia="zh-CN"/>
        </w:rPr>
      </w:pPr>
      <w:r>
        <w:fldChar w:fldCharType="begin"/>
      </w:r>
      <w:r>
        <w:rPr>
          <w:lang w:eastAsia="zh-CN"/>
        </w:rPr>
        <w:instrText xml:space="preserve"> </w:instrText>
      </w:r>
      <w:r>
        <w:rPr>
          <w:rFonts w:hint="eastAsia"/>
          <w:lang w:eastAsia="zh-CN"/>
        </w:rPr>
        <w:instrText xml:space="preserve">eq \o\ac(○,1)</w:instrText>
      </w:r>
      <w:r>
        <w:fldChar w:fldCharType="end"/>
      </w:r>
      <w:r>
        <w:rPr>
          <w:rFonts w:hint="eastAsia"/>
          <w:lang w:eastAsia="zh-CN"/>
        </w:rPr>
        <w:t xml:space="preserve"> “麻育秧膜研制及其在水稻机插育秧中的应用” 第三方科技成果评价</w:t>
      </w:r>
    </w:p>
    <w:p>
      <w:pPr>
        <w:rPr>
          <w:lang w:eastAsia="zh-CN"/>
        </w:rPr>
      </w:pPr>
      <w:r>
        <w:rPr>
          <w:rFonts w:hint="eastAsia"/>
          <w:lang w:eastAsia="zh-CN"/>
        </w:rPr>
        <w:t>2014 年 11 月 2 日，由农业部科技发展中心组织相关专家，对“麻育秧膜研制及其在水稻机插育秧中的应用”成果进行了评价，以刘旭院士、罗锡文院士领衔的评价专家组形成的评价意见如下：创新提出麻育秧膜技术路线，研制了关键技术参数，以麻类纤维为主要原料，以淀粉胶为主要固结剂，形成了梳理成网与气流成网二次成网的组合成网工艺。研制出全新配方麻育秧膜产品，该产品使用后可降解，填补了国内外空白。麻育秧膜用于水稻机插育秧，秧苗整齐健壮，根系发达且盘结力强，不易散秧，易运输、易装秧、伤秧轻、漏插少，显著提高了水稻机插效率和质量；早稻可提早进入适插期，返青期短，有利于早生快发，增产显著。该项技术有效解决了水稻机插育秧的瓶颈问题，在湖南、黑龙江等 5 省的推广应用结果表明， 社会经济效益显著，对促进水稻生产全程机械化和提高水稻产量具有重大作用，同时将有效带动麻类产业的发展。该成果为国内外本领域独创，整体技术达到国际先进水平。</w:t>
      </w:r>
    </w:p>
    <w:p>
      <w:r>
        <w:fldChar w:fldCharType="begin"/>
      </w:r>
      <w:r>
        <w:instrText xml:space="preserve"> </w:instrText>
      </w:r>
      <w:r>
        <w:rPr>
          <w:rFonts w:hint="eastAsia"/>
        </w:rPr>
        <w:instrText xml:space="preserve">eq \o\ac(○,2)</w:instrText>
      </w:r>
      <w:r>
        <w:fldChar w:fldCharType="end"/>
      </w:r>
      <w:r>
        <w:rPr>
          <w:rFonts w:hint="eastAsia"/>
        </w:rPr>
        <w:t xml:space="preserve"> “环保型麻地膜的研制”科技成果鉴定</w:t>
      </w:r>
    </w:p>
    <w:p>
      <w:pPr>
        <w:ind w:firstLine="723"/>
        <w:rPr>
          <w:rFonts w:hint="eastAsia"/>
        </w:rPr>
      </w:pPr>
      <w:r>
        <w:rPr>
          <w:rFonts w:hint="eastAsia"/>
        </w:rPr>
        <w:t>2004 年 4 月 26 日，农业部组织相关专家对“环保型麻地膜的研制”项目进行了成果鉴定，主要鉴定意见如下：研制的30-</w:t>
      </w:r>
      <w:r>
        <w:t>50</w:t>
      </w:r>
      <w:r>
        <w:rPr>
          <w:rFonts w:hint="eastAsia"/>
          <w:lang w:val="en-US" w:eastAsia="zh-CN"/>
        </w:rPr>
        <w:t xml:space="preserve"> </w:t>
      </w:r>
      <w:r>
        <w:rPr>
          <w:rFonts w:hint="eastAsia"/>
        </w:rPr>
        <w:t>g</w:t>
      </w:r>
      <w:r>
        <w:t>/m</w:t>
      </w:r>
      <w:r>
        <w:rPr>
          <w:vertAlign w:val="superscript"/>
        </w:rPr>
        <w:t>2</w:t>
      </w:r>
      <w:r>
        <w:rPr>
          <w:rFonts w:hint="eastAsia"/>
        </w:rPr>
        <w:t>环保型麻地膜薄而强度较高，保温、保湿效果好，能有效地促进农作物生长发育。使用后在土壤中降解性能良好，无污染，并有培肥土壤作用。该产品填补了国内空白，与国外同类产品相比，性能更优、成本更低，具有很大的推广应用价值。研究形成的麻地膜制造工艺流程生产线的全套工艺技术、原料选用及原料生产高产高效配套技术形成了体系，为产业化打下了基础， 有重要创新，居国内外同类研究领先水平。该成果将促进形成麻地膜加工新产业，环保型麻地膜产品的推广应用将有效解决使用地膜的“白色污染”问题， 促进农作物高产和农业持续发展，具有巨大的经济效益、社会效益和生态效益。</w:t>
      </w:r>
    </w:p>
    <w:p>
      <w:pPr>
        <w:ind w:firstLine="723"/>
        <w:rPr>
          <w:rFonts w:hint="eastAsia"/>
        </w:rPr>
      </w:pPr>
      <w:r>
        <w:rPr>
          <w:rFonts w:hint="eastAsia"/>
        </w:rPr>
        <w:t>3、同行评价</w:t>
      </w:r>
    </w:p>
    <w:p>
      <w:pPr>
        <w:ind w:firstLine="723"/>
        <w:rPr>
          <w:rFonts w:hint="eastAsia"/>
        </w:rPr>
      </w:pPr>
      <w:r>
        <w:rPr>
          <w:rFonts w:hint="eastAsia"/>
        </w:rPr>
        <w:t xml:space="preserve"> 2013 年 4 月 14 日，国内数位水稻机械化种植领域专家经过现场观摩，就“麻育秧膜在水稻机插育秧中的应用技术”进行现场评议，主要结论如下：</w:t>
      </w:r>
      <w:r>
        <w:rPr>
          <w:rFonts w:hint="eastAsia"/>
        </w:rPr>
        <w:fldChar w:fldCharType="begin"/>
      </w:r>
      <w:r>
        <w:rPr>
          <w:rFonts w:hint="eastAsia"/>
        </w:rPr>
        <w:instrText xml:space="preserve"> eq \o\ac(○,1)</w:instrText>
      </w:r>
      <w:r>
        <w:rPr>
          <w:rFonts w:hint="eastAsia"/>
        </w:rPr>
        <w:fldChar w:fldCharType="end"/>
      </w:r>
      <w:r>
        <w:rPr>
          <w:rFonts w:hint="eastAsia"/>
        </w:rPr>
        <w:t xml:space="preserve"> 麻育秧膜用于水稻机插秧盘育秧具有透气、保温、保湿和水分传导性好等特点。秧苗根系盘结力强，不易散秧，易运输和装秧，提高工效；可提早取秧插秧，机插时易分秧，伤秧轻，漏插少，显著提高了水稻机插效率和质量；</w:t>
      </w:r>
      <w:r>
        <w:rPr>
          <w:rFonts w:hint="eastAsia"/>
        </w:rPr>
        <w:fldChar w:fldCharType="begin"/>
      </w:r>
      <w:r>
        <w:rPr>
          <w:rFonts w:hint="eastAsia"/>
        </w:rPr>
        <w:instrText xml:space="preserve"> eq \o\ac(○,2)</w:instrText>
      </w:r>
      <w:r>
        <w:rPr>
          <w:rFonts w:hint="eastAsia"/>
        </w:rPr>
        <w:fldChar w:fldCharType="end"/>
      </w:r>
      <w:r>
        <w:rPr>
          <w:rFonts w:hint="eastAsia"/>
        </w:rPr>
        <w:t>麻育秧膜育成的秧苗根系发达、白根多、整齐健壮；插秧后返青期短，利于机插秧早插早发高产；</w:t>
      </w:r>
      <w:r>
        <w:rPr>
          <w:rFonts w:hint="eastAsia"/>
        </w:rPr>
        <w:fldChar w:fldCharType="begin"/>
      </w:r>
      <w:r>
        <w:rPr>
          <w:rFonts w:hint="eastAsia"/>
        </w:rPr>
        <w:instrText xml:space="preserve"> eq \o\ac(○,3)</w:instrText>
      </w:r>
      <w:r>
        <w:rPr>
          <w:rFonts w:hint="eastAsia"/>
        </w:rPr>
        <w:fldChar w:fldCharType="end"/>
      </w:r>
      <w:r>
        <w:rPr>
          <w:rFonts w:hint="eastAsia"/>
        </w:rPr>
        <w:t>麻育秧膜育秧每亩增加用膜成本约 7 元，可节省 3-5 盘秧苗；麻育秧膜育秧还可减少育秧土和种子用量，节本省工显著。</w:t>
      </w:r>
    </w:p>
    <w:p>
      <w:pPr>
        <w:ind w:firstLine="723"/>
        <w:rPr>
          <w:rFonts w:hint="eastAsia"/>
        </w:rPr>
      </w:pPr>
      <w:r>
        <w:rPr>
          <w:rFonts w:hint="eastAsia"/>
        </w:rPr>
        <w:t>4、国家相关部门检测报告</w:t>
      </w:r>
    </w:p>
    <w:p>
      <w:pPr>
        <w:ind w:firstLine="723"/>
        <w:rPr>
          <w:rFonts w:hint="eastAsia"/>
        </w:rPr>
      </w:pPr>
      <w:r>
        <w:rPr>
          <w:rFonts w:hint="eastAsia"/>
        </w:rPr>
        <w:fldChar w:fldCharType="begin"/>
      </w:r>
      <w:r>
        <w:rPr>
          <w:rFonts w:hint="eastAsia"/>
        </w:rPr>
        <w:instrText xml:space="preserve"> eq \o\ac(○,1)</w:instrText>
      </w:r>
      <w:r>
        <w:rPr>
          <w:rFonts w:hint="eastAsia"/>
        </w:rPr>
        <w:fldChar w:fldCharType="end"/>
      </w:r>
      <w:r>
        <w:rPr>
          <w:rFonts w:hint="eastAsia"/>
        </w:rPr>
        <w:t>2007 年 3 月 23 日，由具有国家资质认证的第三方检测机构基于国家标准对麻地膜产品进行了检验，测定麻地膜产品平均抗拉强力为1460 N/100cm。</w:t>
      </w:r>
    </w:p>
    <w:p>
      <w:pPr>
        <w:ind w:firstLine="723"/>
        <w:rPr>
          <w:rFonts w:hint="eastAsia"/>
        </w:rPr>
      </w:pPr>
      <w:r>
        <w:rPr>
          <w:rFonts w:hint="eastAsia"/>
        </w:rPr>
        <w:fldChar w:fldCharType="begin"/>
      </w:r>
      <w:r>
        <w:rPr>
          <w:rFonts w:hint="eastAsia"/>
        </w:rPr>
        <w:instrText xml:space="preserve"> eq \o\ac(○,2)</w:instrText>
      </w:r>
      <w:r>
        <w:rPr>
          <w:rFonts w:hint="eastAsia"/>
        </w:rPr>
        <w:fldChar w:fldCharType="end"/>
      </w:r>
      <w:r>
        <w:rPr>
          <w:rFonts w:hint="eastAsia"/>
        </w:rPr>
        <w:t>2016 年 8 月，由具有国家资质认证的第三方检测机构基于 GB/T 19277.1-2011 对麻地膜和麻育秧膜产品进行了降解性能测试，测试结果表明：麻纤维膜具有一定的结构完整维持期，此后会逐渐生物降解，不同麻纤维膜具有不同的降解速率， 从而适应于不同的应用要求。</w:t>
      </w:r>
    </w:p>
    <w:p>
      <w:pPr>
        <w:ind w:firstLine="723"/>
        <w:rPr>
          <w:rFonts w:hint="eastAsia"/>
        </w:rPr>
      </w:pPr>
      <w:r>
        <w:rPr>
          <w:rFonts w:hint="eastAsia"/>
        </w:rPr>
        <w:fldChar w:fldCharType="begin"/>
      </w:r>
      <w:r>
        <w:rPr>
          <w:rFonts w:hint="eastAsia"/>
        </w:rPr>
        <w:instrText xml:space="preserve"> eq \o\ac(○,3)</w:instrText>
      </w:r>
      <w:r>
        <w:rPr>
          <w:rFonts w:hint="eastAsia"/>
        </w:rPr>
        <w:fldChar w:fldCharType="end"/>
      </w:r>
      <w:r>
        <w:rPr>
          <w:rFonts w:hint="eastAsia"/>
        </w:rPr>
        <w:t>2016 年 4 月，由具有国家资质认证的第三方检测机构基于欧盟标准对麻地膜和麻育秧膜产品进行了 REACH168 项检测，结果显示 168 项高关注物质均未在麻地膜和麻育秧膜产品中检出，此外还进行了 RoHS 检测，结果显示 26 项 RoHS 检测项目均未在麻地膜和麻育秧膜产品中检出，显示麻地膜和麻育秧膜产品不含环境有害物质，安全环保。</w:t>
      </w:r>
    </w:p>
    <w:p>
      <w:pPr>
        <w:ind w:firstLine="723"/>
        <w:rPr>
          <w:rFonts w:hint="eastAsia"/>
        </w:rPr>
      </w:pPr>
      <w:r>
        <w:rPr>
          <w:rFonts w:hint="eastAsia"/>
        </w:rPr>
        <w:t>5、其它</w:t>
      </w:r>
    </w:p>
    <w:p>
      <w:pPr>
        <w:ind w:firstLine="723"/>
        <w:rPr>
          <w:rFonts w:hint="eastAsia"/>
        </w:rPr>
      </w:pPr>
      <w:r>
        <w:rPr>
          <w:rFonts w:hint="eastAsia"/>
        </w:rPr>
        <w:fldChar w:fldCharType="begin"/>
      </w:r>
      <w:r>
        <w:rPr>
          <w:rFonts w:hint="eastAsia"/>
        </w:rPr>
        <w:instrText xml:space="preserve"> eq \o\ac(○,1)</w:instrText>
      </w:r>
      <w:r>
        <w:rPr>
          <w:rFonts w:hint="eastAsia"/>
        </w:rPr>
        <w:fldChar w:fldCharType="end"/>
      </w:r>
      <w:r>
        <w:rPr>
          <w:rFonts w:hint="eastAsia"/>
        </w:rPr>
        <w:t>项目验收报告。资助本成果的科研项目均按时按质完成并经相关主管部门验收合格。</w:t>
      </w:r>
    </w:p>
    <w:p>
      <w:pPr>
        <w:ind w:firstLine="723"/>
        <w:rPr>
          <w:rFonts w:hint="eastAsia"/>
        </w:rPr>
      </w:pPr>
      <w:r>
        <w:rPr>
          <w:rFonts w:hint="eastAsia"/>
        </w:rPr>
        <w:fldChar w:fldCharType="begin"/>
      </w:r>
      <w:r>
        <w:rPr>
          <w:rFonts w:hint="eastAsia"/>
        </w:rPr>
        <w:instrText xml:space="preserve"> eq \o\ac(○,2)</w:instrText>
      </w:r>
      <w:r>
        <w:rPr>
          <w:rFonts w:hint="eastAsia"/>
        </w:rPr>
        <w:fldChar w:fldCharType="end"/>
      </w:r>
      <w:r>
        <w:rPr>
          <w:rFonts w:hint="eastAsia"/>
        </w:rPr>
        <w:t>环保型麻地膜、麻育秧膜以及水稻机插育秧种膜片先后获第十四届、十五届、十八届中国国际高新技术成果交易会优秀产品奖。</w:t>
      </w:r>
    </w:p>
    <w:p>
      <w:pPr>
        <w:ind w:firstLine="723"/>
        <w:rPr>
          <w:rFonts w:hint="eastAsia"/>
        </w:rPr>
      </w:pPr>
      <w:r>
        <w:rPr>
          <w:rFonts w:hint="eastAsia"/>
        </w:rPr>
        <w:fldChar w:fldCharType="begin"/>
      </w:r>
      <w:r>
        <w:rPr>
          <w:rFonts w:hint="eastAsia"/>
        </w:rPr>
        <w:instrText xml:space="preserve"> eq \o\ac(○,3)</w:instrText>
      </w:r>
      <w:r>
        <w:rPr>
          <w:rFonts w:hint="eastAsia"/>
        </w:rPr>
        <w:fldChar w:fldCharType="end"/>
      </w:r>
      <w:r>
        <w:rPr>
          <w:rFonts w:hint="eastAsia"/>
        </w:rPr>
        <w:t>社会反响。本项目成果多次得到了农民日报、科技日报、湖南日报、 CCTV-7、湖南卫视、黑龙江卫视等主流媒体的报道，2015 年 2 月 5 日，农业科技要闻第 162 期刊文称麻育秧膜水稻机插育秧技术为水稻机插育秧技术的重大突破，该项技术成果的推广应用可产生巨大的社会经济效益。</w:t>
      </w:r>
    </w:p>
    <w:p>
      <w:pPr>
        <w:pStyle w:val="3"/>
      </w:pPr>
      <w:r>
        <w:rPr>
          <w:rFonts w:hint="eastAsia"/>
        </w:rPr>
        <w:t>五、</w:t>
      </w:r>
      <w:r>
        <w:t>应用情况</w:t>
      </w:r>
    </w:p>
    <w:p>
      <w:r>
        <w:rPr>
          <w:rFonts w:hint="eastAsia"/>
        </w:rPr>
        <w:t xml:space="preserve">2005 年以来，麻地膜覆盖栽培技术在全国多地进行示范应用和推广，2007 至 2015 年，累计推广 </w:t>
      </w:r>
      <w:r>
        <w:t>30</w:t>
      </w:r>
      <w:r>
        <w:rPr>
          <w:rFonts w:hint="eastAsia"/>
        </w:rPr>
        <w:t xml:space="preserve">万亩，增产收益达 </w:t>
      </w:r>
      <w:r>
        <w:t>1</w:t>
      </w:r>
      <w:r>
        <w:rPr>
          <w:rFonts w:hint="eastAsia"/>
        </w:rPr>
        <w:t>.</w:t>
      </w:r>
      <w:r>
        <w:t>1</w:t>
      </w:r>
      <w:r>
        <w:rPr>
          <w:rFonts w:hint="eastAsia"/>
        </w:rPr>
        <w:t>亿元。2011 年起，麻育秧膜试制产品在多地开展水稻机插育秧试验示范推广，2014 年，麻育秧膜专利技术以1400 万元专利实施许可费许可井竹农业科技有限公司大规模产业化生产和销售。截至 201</w:t>
      </w:r>
      <w:r>
        <w:t>8</w:t>
      </w:r>
      <w:r>
        <w:rPr>
          <w:rFonts w:hint="eastAsia"/>
        </w:rPr>
        <w:t>年，全国累计应用麻育秧膜水稻机插育秧面积6248.5万亩， 农民累计增收64.5亿元。</w:t>
      </w:r>
    </w:p>
    <w:p>
      <w:pPr>
        <w:rPr>
          <w:rFonts w:hint="eastAsia"/>
        </w:rPr>
      </w:pPr>
      <w:r>
        <w:rPr>
          <w:rFonts w:hint="eastAsia"/>
        </w:rPr>
        <w:t>自环保型农用麻纤维膜产品及其配套应用技术推广应用以来，农民、生产厂家以及完成单位获得的累计经济效益达到了 66.7 亿元。</w:t>
      </w:r>
    </w:p>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outlineLvl w:val="9"/>
        <w:rPr>
          <w:rFonts w:hint="eastAsia"/>
        </w:rPr>
      </w:pPr>
      <w:r>
        <w:rPr>
          <w:rFonts w:hint="eastAsia"/>
          <w:b/>
          <w:bCs/>
          <w:sz w:val="28"/>
          <w:szCs w:val="18"/>
        </w:rPr>
        <w:t>主要应用单位情况表</w:t>
      </w:r>
    </w:p>
    <w:tbl>
      <w:tblPr>
        <w:tblStyle w:val="32"/>
        <w:tblW w:w="9394" w:type="dxa"/>
        <w:jc w:val="center"/>
        <w:tblInd w:w="-5"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67"/>
        <w:gridCol w:w="1956"/>
        <w:gridCol w:w="2269"/>
        <w:gridCol w:w="1955"/>
        <w:gridCol w:w="964"/>
        <w:gridCol w:w="168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b/>
                <w:bCs/>
                <w:szCs w:val="24"/>
              </w:rPr>
            </w:pPr>
            <w:r>
              <w:rPr>
                <w:rFonts w:hint="default" w:ascii="Times New Roman" w:hAnsi="Times New Roman" w:eastAsia="仿宋" w:cs="Times New Roman"/>
                <w:b/>
                <w:bCs/>
                <w:szCs w:val="24"/>
              </w:rPr>
              <w:t>序号</w:t>
            </w:r>
          </w:p>
        </w:tc>
        <w:tc>
          <w:tcPr>
            <w:tcW w:w="1956"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b/>
                <w:bCs/>
                <w:szCs w:val="24"/>
              </w:rPr>
            </w:pPr>
            <w:r>
              <w:rPr>
                <w:rFonts w:hint="default" w:ascii="Times New Roman" w:hAnsi="Times New Roman" w:eastAsia="仿宋" w:cs="Times New Roman"/>
                <w:b/>
                <w:bCs/>
                <w:szCs w:val="24"/>
              </w:rPr>
              <w:t>单位名称</w:t>
            </w:r>
          </w:p>
        </w:tc>
        <w:tc>
          <w:tcPr>
            <w:tcW w:w="2269"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b/>
                <w:bCs/>
                <w:szCs w:val="24"/>
              </w:rPr>
            </w:pPr>
            <w:r>
              <w:rPr>
                <w:rFonts w:hint="default" w:ascii="Times New Roman" w:hAnsi="Times New Roman" w:eastAsia="仿宋" w:cs="Times New Roman"/>
                <w:b/>
                <w:bCs/>
                <w:szCs w:val="24"/>
              </w:rPr>
              <w:t>应用技术</w:t>
            </w:r>
          </w:p>
        </w:tc>
        <w:tc>
          <w:tcPr>
            <w:tcW w:w="195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both"/>
              <w:textAlignment w:val="auto"/>
              <w:outlineLvl w:val="1"/>
              <w:rPr>
                <w:rFonts w:hint="default" w:ascii="Times New Roman" w:hAnsi="Times New Roman" w:eastAsia="仿宋" w:cs="Times New Roman"/>
                <w:b/>
                <w:bCs/>
                <w:szCs w:val="24"/>
              </w:rPr>
            </w:pPr>
            <w:r>
              <w:rPr>
                <w:rFonts w:hint="default" w:ascii="Times New Roman" w:hAnsi="Times New Roman" w:eastAsia="仿宋" w:cs="Times New Roman"/>
                <w:b/>
                <w:bCs/>
                <w:szCs w:val="24"/>
              </w:rPr>
              <w:t>应用对象及规模</w:t>
            </w:r>
          </w:p>
        </w:tc>
        <w:tc>
          <w:tcPr>
            <w:tcW w:w="964"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b/>
                <w:bCs/>
                <w:szCs w:val="24"/>
              </w:rPr>
            </w:pPr>
            <w:r>
              <w:rPr>
                <w:rFonts w:hint="default" w:ascii="Times New Roman" w:hAnsi="Times New Roman" w:eastAsia="仿宋" w:cs="Times New Roman"/>
                <w:b/>
                <w:bCs/>
                <w:szCs w:val="24"/>
              </w:rPr>
              <w:t>应用起止时间</w:t>
            </w:r>
          </w:p>
        </w:tc>
        <w:tc>
          <w:tcPr>
            <w:tcW w:w="1683"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b/>
                <w:bCs/>
                <w:szCs w:val="24"/>
              </w:rPr>
            </w:pPr>
            <w:r>
              <w:rPr>
                <w:rFonts w:hint="default" w:ascii="Times New Roman" w:hAnsi="Times New Roman" w:eastAsia="仿宋" w:cs="Times New Roman"/>
                <w:b/>
                <w:bCs/>
                <w:szCs w:val="24"/>
              </w:rPr>
              <w:t>单位联系人/电话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1</w:t>
            </w:r>
          </w:p>
        </w:tc>
        <w:tc>
          <w:tcPr>
            <w:tcW w:w="1956"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中国农业科学院麻类研究所</w:t>
            </w:r>
          </w:p>
        </w:tc>
        <w:tc>
          <w:tcPr>
            <w:tcW w:w="2269"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环保型麻纤维膜产品及其应用技术</w:t>
            </w:r>
          </w:p>
        </w:tc>
        <w:tc>
          <w:tcPr>
            <w:tcW w:w="195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both"/>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技术服务，1600万元</w:t>
            </w:r>
          </w:p>
        </w:tc>
        <w:tc>
          <w:tcPr>
            <w:tcW w:w="964"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2005-2018</w:t>
            </w:r>
          </w:p>
        </w:tc>
        <w:tc>
          <w:tcPr>
            <w:tcW w:w="1683"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唐超</w:t>
            </w:r>
          </w:p>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073188998507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2</w:t>
            </w:r>
          </w:p>
        </w:tc>
        <w:tc>
          <w:tcPr>
            <w:tcW w:w="1956"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湖南省农业技术推广总站</w:t>
            </w:r>
          </w:p>
        </w:tc>
        <w:tc>
          <w:tcPr>
            <w:tcW w:w="2269"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 xml:space="preserve">麻地膜覆盖栽培技术 </w:t>
            </w:r>
          </w:p>
        </w:tc>
        <w:tc>
          <w:tcPr>
            <w:tcW w:w="195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both"/>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产品与技术，16.12万亩</w:t>
            </w:r>
          </w:p>
        </w:tc>
        <w:tc>
          <w:tcPr>
            <w:tcW w:w="964"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2007-2015</w:t>
            </w:r>
          </w:p>
        </w:tc>
        <w:tc>
          <w:tcPr>
            <w:tcW w:w="1683"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刘登魁18390989101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3</w:t>
            </w:r>
          </w:p>
        </w:tc>
        <w:tc>
          <w:tcPr>
            <w:tcW w:w="1956"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湖北省农业技术推广总站</w:t>
            </w:r>
          </w:p>
        </w:tc>
        <w:tc>
          <w:tcPr>
            <w:tcW w:w="2269"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 xml:space="preserve">麻地膜覆盖栽培技术 </w:t>
            </w:r>
          </w:p>
        </w:tc>
        <w:tc>
          <w:tcPr>
            <w:tcW w:w="195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both"/>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产品与技术，13.90万亩</w:t>
            </w:r>
          </w:p>
        </w:tc>
        <w:tc>
          <w:tcPr>
            <w:tcW w:w="964"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2007-2015</w:t>
            </w:r>
          </w:p>
        </w:tc>
        <w:tc>
          <w:tcPr>
            <w:tcW w:w="1683"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万福祥13397167876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4</w:t>
            </w:r>
          </w:p>
        </w:tc>
        <w:tc>
          <w:tcPr>
            <w:tcW w:w="1956"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湖南省农业技术推广总站</w:t>
            </w:r>
          </w:p>
        </w:tc>
        <w:tc>
          <w:tcPr>
            <w:tcW w:w="2269"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 xml:space="preserve">麻育秧膜水稻机插育秧技术 </w:t>
            </w:r>
          </w:p>
        </w:tc>
        <w:tc>
          <w:tcPr>
            <w:tcW w:w="195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both"/>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产品与技术，2524.6万亩</w:t>
            </w:r>
          </w:p>
        </w:tc>
        <w:tc>
          <w:tcPr>
            <w:tcW w:w="964"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2013-2018</w:t>
            </w:r>
          </w:p>
        </w:tc>
        <w:tc>
          <w:tcPr>
            <w:tcW w:w="1683"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刘登魁18390989101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5</w:t>
            </w:r>
          </w:p>
        </w:tc>
        <w:tc>
          <w:tcPr>
            <w:tcW w:w="1956"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湖北省农业技术推广总站</w:t>
            </w:r>
          </w:p>
        </w:tc>
        <w:tc>
          <w:tcPr>
            <w:tcW w:w="2269"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 xml:space="preserve">麻育秧膜水稻机插育秧技术 </w:t>
            </w:r>
          </w:p>
        </w:tc>
        <w:tc>
          <w:tcPr>
            <w:tcW w:w="195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both"/>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产品与技术，416.6万亩</w:t>
            </w:r>
          </w:p>
        </w:tc>
        <w:tc>
          <w:tcPr>
            <w:tcW w:w="964"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2013-2018</w:t>
            </w:r>
          </w:p>
        </w:tc>
        <w:tc>
          <w:tcPr>
            <w:tcW w:w="1683"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万福祥13397167876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6</w:t>
            </w:r>
          </w:p>
        </w:tc>
        <w:tc>
          <w:tcPr>
            <w:tcW w:w="1956"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黑龙江省农业技术推广站</w:t>
            </w:r>
          </w:p>
        </w:tc>
        <w:tc>
          <w:tcPr>
            <w:tcW w:w="2269"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 xml:space="preserve">麻育秧膜水稻机插育秧技术 </w:t>
            </w:r>
          </w:p>
        </w:tc>
        <w:tc>
          <w:tcPr>
            <w:tcW w:w="195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both"/>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产品与技术，3060万亩</w:t>
            </w:r>
          </w:p>
        </w:tc>
        <w:tc>
          <w:tcPr>
            <w:tcW w:w="964"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2013-2018</w:t>
            </w:r>
          </w:p>
        </w:tc>
        <w:tc>
          <w:tcPr>
            <w:tcW w:w="1683"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范铁丰18686840710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7</w:t>
            </w:r>
          </w:p>
        </w:tc>
        <w:tc>
          <w:tcPr>
            <w:tcW w:w="1956"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吉林省白城市镇赉县农业技术推广中心</w:t>
            </w:r>
          </w:p>
        </w:tc>
        <w:tc>
          <w:tcPr>
            <w:tcW w:w="2269"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 xml:space="preserve">麻育秧膜水稻机插育秧技术 </w:t>
            </w:r>
          </w:p>
        </w:tc>
        <w:tc>
          <w:tcPr>
            <w:tcW w:w="195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both"/>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产品与技术，247.3万亩</w:t>
            </w:r>
          </w:p>
        </w:tc>
        <w:tc>
          <w:tcPr>
            <w:tcW w:w="964"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2014-2018</w:t>
            </w:r>
          </w:p>
        </w:tc>
        <w:tc>
          <w:tcPr>
            <w:tcW w:w="1683"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1"/>
              <w:rPr>
                <w:rFonts w:hint="default" w:ascii="Times New Roman" w:hAnsi="Times New Roman" w:eastAsia="仿宋" w:cs="Times New Roman"/>
                <w:szCs w:val="24"/>
              </w:rPr>
            </w:pPr>
            <w:r>
              <w:rPr>
                <w:rFonts w:hint="default" w:ascii="Times New Roman" w:hAnsi="Times New Roman" w:eastAsia="仿宋" w:cs="Times New Roman"/>
                <w:szCs w:val="24"/>
              </w:rPr>
              <w:t>姜少臣15543969758</w:t>
            </w:r>
          </w:p>
        </w:tc>
      </w:tr>
    </w:tbl>
    <w:p>
      <w:pPr>
        <w:pStyle w:val="3"/>
      </w:pPr>
      <w:r>
        <w:rPr>
          <w:rFonts w:hint="eastAsia"/>
        </w:rPr>
        <w:t>六、</w:t>
      </w:r>
      <w:r>
        <w:t>主要知识产权</w:t>
      </w:r>
      <w:r>
        <w:rPr>
          <w:rFonts w:hint="eastAsia"/>
        </w:rPr>
        <w:t>和标准规范等</w:t>
      </w:r>
      <w:r>
        <w:t>目录</w:t>
      </w:r>
    </w:p>
    <w:tbl>
      <w:tblPr>
        <w:tblStyle w:val="32"/>
        <w:tblW w:w="9354" w:type="dxa"/>
        <w:jc w:val="center"/>
        <w:tblInd w:w="-71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134"/>
        <w:gridCol w:w="1134"/>
        <w:gridCol w:w="680"/>
        <w:gridCol w:w="1134"/>
        <w:gridCol w:w="1020"/>
        <w:gridCol w:w="1134"/>
        <w:gridCol w:w="1134"/>
        <w:gridCol w:w="1134"/>
        <w:gridCol w:w="8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8"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textAlignment w:val="auto"/>
              <w:outlineLvl w:val="9"/>
              <w:rPr>
                <w:rFonts w:hint="default" w:ascii="Times New Roman" w:hAnsi="Times New Roman" w:eastAsia="仿宋" w:cs="Times New Roman"/>
                <w:b/>
                <w:bCs/>
                <w:kern w:val="0"/>
                <w:sz w:val="21"/>
                <w:szCs w:val="21"/>
              </w:rPr>
            </w:pPr>
            <w:r>
              <w:rPr>
                <w:rFonts w:hint="default" w:ascii="Times New Roman" w:hAnsi="Times New Roman" w:eastAsia="仿宋" w:cs="Times New Roman"/>
                <w:b/>
                <w:bCs/>
                <w:color w:val="000000"/>
                <w:kern w:val="0"/>
                <w:sz w:val="21"/>
                <w:szCs w:val="21"/>
              </w:rPr>
              <w:t>知识产权（标准）类别</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textAlignment w:val="auto"/>
              <w:outlineLvl w:val="9"/>
              <w:rPr>
                <w:rFonts w:hint="default" w:ascii="Times New Roman" w:hAnsi="Times New Roman" w:eastAsia="仿宋" w:cs="Times New Roman"/>
                <w:b/>
                <w:bCs/>
                <w:kern w:val="0"/>
                <w:sz w:val="21"/>
                <w:szCs w:val="21"/>
              </w:rPr>
            </w:pPr>
            <w:r>
              <w:rPr>
                <w:rFonts w:hint="default" w:ascii="Times New Roman" w:hAnsi="Times New Roman" w:eastAsia="仿宋" w:cs="Times New Roman"/>
                <w:b/>
                <w:bCs/>
                <w:color w:val="000000"/>
                <w:kern w:val="0"/>
                <w:sz w:val="21"/>
                <w:szCs w:val="21"/>
              </w:rPr>
              <w:t>知识产权（标准）具体名称</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textAlignment w:val="auto"/>
              <w:outlineLvl w:val="9"/>
              <w:rPr>
                <w:rFonts w:hint="default" w:ascii="Times New Roman" w:hAnsi="Times New Roman" w:eastAsia="仿宋" w:cs="Times New Roman"/>
                <w:b/>
                <w:bCs/>
                <w:kern w:val="0"/>
                <w:sz w:val="21"/>
                <w:szCs w:val="21"/>
              </w:rPr>
            </w:pPr>
            <w:r>
              <w:rPr>
                <w:rFonts w:hint="default" w:ascii="Times New Roman" w:hAnsi="Times New Roman" w:eastAsia="仿宋" w:cs="Times New Roman"/>
                <w:b/>
                <w:bCs/>
                <w:color w:val="000000"/>
                <w:kern w:val="0"/>
                <w:sz w:val="21"/>
                <w:szCs w:val="21"/>
              </w:rPr>
              <w:t>国家（地区）</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textAlignment w:val="auto"/>
              <w:outlineLvl w:val="9"/>
              <w:rPr>
                <w:rFonts w:hint="default" w:ascii="Times New Roman" w:hAnsi="Times New Roman" w:eastAsia="仿宋" w:cs="Times New Roman"/>
                <w:b/>
                <w:bCs/>
                <w:kern w:val="0"/>
                <w:sz w:val="21"/>
                <w:szCs w:val="21"/>
              </w:rPr>
            </w:pPr>
            <w:r>
              <w:rPr>
                <w:rFonts w:hint="eastAsia" w:ascii="仿宋" w:hAnsi="仿宋" w:eastAsia="仿宋" w:cs="仿宋"/>
                <w:b/>
                <w:bCs/>
                <w:color w:val="000000"/>
                <w:sz w:val="21"/>
                <w:szCs w:val="21"/>
              </w:rPr>
              <w:t>授权号（标准编号）</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textAlignment w:val="auto"/>
              <w:outlineLvl w:val="9"/>
              <w:rPr>
                <w:rFonts w:hint="default" w:ascii="Times New Roman" w:hAnsi="Times New Roman" w:eastAsia="仿宋" w:cs="Times New Roman"/>
                <w:b/>
                <w:bCs/>
                <w:kern w:val="0"/>
                <w:sz w:val="21"/>
                <w:szCs w:val="21"/>
              </w:rPr>
            </w:pPr>
            <w:r>
              <w:rPr>
                <w:rFonts w:hint="eastAsia" w:ascii="仿宋" w:hAnsi="仿宋" w:eastAsia="仿宋" w:cs="仿宋"/>
                <w:b/>
                <w:bCs/>
                <w:color w:val="000000"/>
                <w:sz w:val="21"/>
                <w:szCs w:val="21"/>
              </w:rPr>
              <w:t>授权（标准发布）日期</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textAlignment w:val="auto"/>
              <w:outlineLvl w:val="9"/>
              <w:rPr>
                <w:rFonts w:hint="default" w:ascii="Times New Roman" w:hAnsi="Times New Roman" w:eastAsia="仿宋" w:cs="Times New Roman"/>
                <w:b/>
                <w:bCs/>
                <w:kern w:val="0"/>
                <w:sz w:val="21"/>
                <w:szCs w:val="21"/>
              </w:rPr>
            </w:pPr>
            <w:r>
              <w:rPr>
                <w:rFonts w:hint="eastAsia" w:ascii="仿宋" w:hAnsi="仿宋" w:eastAsia="仿宋" w:cs="仿宋"/>
                <w:b/>
                <w:bCs/>
                <w:color w:val="000000"/>
                <w:sz w:val="21"/>
                <w:szCs w:val="21"/>
              </w:rPr>
              <w:t>证书编号</w:t>
            </w:r>
            <w:r>
              <w:rPr>
                <w:rFonts w:hint="eastAsia" w:ascii="仿宋" w:hAnsi="仿宋" w:eastAsia="仿宋" w:cs="仿宋"/>
                <w:b/>
                <w:bCs/>
                <w:color w:val="000000"/>
                <w:sz w:val="21"/>
                <w:szCs w:val="21"/>
              </w:rPr>
              <w:br w:type="textWrapping"/>
            </w:r>
            <w:r>
              <w:rPr>
                <w:rFonts w:hint="eastAsia" w:ascii="仿宋" w:hAnsi="仿宋" w:eastAsia="仿宋" w:cs="仿宋"/>
                <w:b/>
                <w:bCs/>
                <w:color w:val="000000"/>
                <w:sz w:val="21"/>
                <w:szCs w:val="21"/>
              </w:rPr>
              <w:t>（标准批准发布部门）</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textAlignment w:val="auto"/>
              <w:outlineLvl w:val="9"/>
              <w:rPr>
                <w:rFonts w:hint="default" w:ascii="Times New Roman" w:hAnsi="Times New Roman" w:eastAsia="仿宋" w:cs="Times New Roman"/>
                <w:b/>
                <w:bCs/>
                <w:kern w:val="0"/>
                <w:sz w:val="21"/>
                <w:szCs w:val="21"/>
              </w:rPr>
            </w:pPr>
            <w:r>
              <w:rPr>
                <w:rFonts w:hint="eastAsia" w:ascii="仿宋" w:hAnsi="仿宋" w:eastAsia="仿宋" w:cs="仿宋"/>
                <w:b/>
                <w:bCs/>
                <w:color w:val="000000"/>
                <w:sz w:val="21"/>
                <w:szCs w:val="21"/>
              </w:rPr>
              <w:t>权利人（标准起草单位）</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both"/>
              <w:textAlignment w:val="auto"/>
              <w:outlineLvl w:val="9"/>
              <w:rPr>
                <w:rFonts w:hint="default" w:ascii="Times New Roman" w:hAnsi="Times New Roman" w:eastAsia="仿宋" w:cs="Times New Roman"/>
                <w:b/>
                <w:bCs/>
                <w:kern w:val="0"/>
                <w:sz w:val="21"/>
                <w:szCs w:val="21"/>
              </w:rPr>
            </w:pPr>
            <w:r>
              <w:rPr>
                <w:rFonts w:hint="eastAsia" w:ascii="仿宋" w:hAnsi="仿宋" w:eastAsia="仿宋" w:cs="仿宋"/>
                <w:b/>
                <w:bCs/>
                <w:color w:val="000000"/>
                <w:sz w:val="21"/>
                <w:szCs w:val="21"/>
              </w:rPr>
              <w:t>发明人（标准起草人）</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textAlignment w:val="auto"/>
              <w:outlineLvl w:val="9"/>
              <w:rPr>
                <w:rFonts w:hint="default" w:ascii="Times New Roman" w:hAnsi="Times New Roman" w:eastAsia="仿宋" w:cs="Times New Roman"/>
                <w:b/>
                <w:bCs/>
                <w:kern w:val="0"/>
                <w:sz w:val="21"/>
                <w:szCs w:val="21"/>
              </w:rPr>
            </w:pPr>
            <w:r>
              <w:rPr>
                <w:rFonts w:hint="eastAsia" w:ascii="仿宋" w:hAnsi="仿宋" w:eastAsia="仿宋" w:cs="仿宋"/>
                <w:b/>
                <w:bCs/>
                <w:color w:val="000000"/>
                <w:sz w:val="21"/>
                <w:szCs w:val="21"/>
              </w:rPr>
              <w:t>发明专利（标准）有效状态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发明专利</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一种环保型麻地膜的制造工艺及其制备的麻地膜</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 xml:space="preserve">中国 </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CN131</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1733C</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2007年04月25日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321091</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中国农业科学院麻类研究所</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王朝云，欧阳清，张运雄，薛召东，唐建文，杨剑飞，易永健，吕江南，杨孙枝，熊建生，刘建明，汪洪鹰等</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有效</w:t>
            </w:r>
          </w:p>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专利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发明专利</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 xml:space="preserve">环保型麻地膜的制备装置 </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CN100</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567624C</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2009</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12月09日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578130</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中国农业科学院麻类研究所</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王朝云，吕江南，欧阳清，易永健，</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建</w:t>
            </w:r>
            <w:r>
              <w:rPr>
                <w:rFonts w:hint="eastAsia" w:cs="Times New Roman"/>
                <w:color w:val="000000"/>
                <w:kern w:val="0"/>
                <w:sz w:val="21"/>
                <w:szCs w:val="21"/>
                <w:lang w:val="en-US" w:eastAsia="zh-CN"/>
              </w:rPr>
              <w:t xml:space="preserve">  </w:t>
            </w:r>
            <w:r>
              <w:rPr>
                <w:rFonts w:hint="default" w:ascii="Times New Roman" w:hAnsi="Times New Roman" w:eastAsia="仿宋" w:cs="Times New Roman"/>
                <w:color w:val="000000"/>
                <w:kern w:val="0"/>
                <w:sz w:val="21"/>
                <w:szCs w:val="21"/>
              </w:rPr>
              <w:t>明，汪洪鹰，聂兆君</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有效</w:t>
            </w:r>
          </w:p>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专利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发明专利</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 xml:space="preserve">育苗基布及其制造方法 </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CN101889489B</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2012年</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07月04日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986660</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中国农业科学院麻类研究所</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王朝云，吕江南，易永健，汪洪鹰，李</w:t>
            </w:r>
            <w:r>
              <w:rPr>
                <w:rFonts w:hint="eastAsia" w:cs="Times New Roman"/>
                <w:color w:val="000000"/>
                <w:kern w:val="0"/>
                <w:sz w:val="21"/>
                <w:szCs w:val="21"/>
                <w:lang w:val="en-US" w:eastAsia="zh-CN"/>
              </w:rPr>
              <w:t xml:space="preserve">  </w:t>
            </w:r>
            <w:r>
              <w:rPr>
                <w:rFonts w:hint="default" w:ascii="Times New Roman" w:hAnsi="Times New Roman" w:eastAsia="仿宋" w:cs="Times New Roman"/>
                <w:color w:val="000000"/>
                <w:kern w:val="0"/>
                <w:sz w:val="21"/>
                <w:szCs w:val="21"/>
              </w:rPr>
              <w:t>懋，谭石林</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有效</w:t>
            </w:r>
          </w:p>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专利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发明专利</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水稻机插育秧种膜片及其制造方法</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CN103070045B</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2015年</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04月08日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1626416</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中国农业科学院麻类研究所</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王朝云， 易永健，</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李</w:t>
            </w:r>
            <w:r>
              <w:rPr>
                <w:rFonts w:hint="eastAsia" w:cs="Times New Roman"/>
                <w:color w:val="000000"/>
                <w:kern w:val="0"/>
                <w:sz w:val="21"/>
                <w:szCs w:val="21"/>
                <w:lang w:val="en-US" w:eastAsia="zh-CN"/>
              </w:rPr>
              <w:t xml:space="preserve">  </w:t>
            </w:r>
            <w:r>
              <w:rPr>
                <w:rFonts w:hint="default" w:ascii="Times New Roman" w:hAnsi="Times New Roman" w:eastAsia="仿宋" w:cs="Times New Roman"/>
                <w:color w:val="000000"/>
                <w:kern w:val="0"/>
                <w:sz w:val="21"/>
                <w:szCs w:val="21"/>
              </w:rPr>
              <w:t>懋，周晚来</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吕江南，汪洪鹰</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有效</w:t>
            </w:r>
          </w:p>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专利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发明专利</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 xml:space="preserve">液态地膜成膜方法及装置 </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CN106179811B</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2018年</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09月18日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3078841</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中国农业科学院麻类研究所</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王朝云</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周晚来</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易永健</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汪洪鹰</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谭志坚</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有效</w:t>
            </w:r>
          </w:p>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专利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发明专利</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 xml:space="preserve">一种水稻机插育秧方法 </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CN104705137B</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2017年</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02月22日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2392607</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中国农业科学院麻类研究所</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周晚来</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王朝云</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易永健</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谭志坚</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汪洪鹰</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刘潜</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有效</w:t>
            </w:r>
          </w:p>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专利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发明专利</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 xml:space="preserve">一种鲜活有机蔬菜生产方法 </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CN104521533B</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2017年</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01月18日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2353377</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中国农业科学院麻类研究所</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王朝云</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周晚来</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易永健</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汪洪鹰</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谭志坚</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谭石勇</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有效</w:t>
            </w:r>
          </w:p>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专利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实用新型</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专利</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 xml:space="preserve">一种麻纤维水果套袋 </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CN206713625U</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2017年</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12月08日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6697566</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中国农业科学院麻类研究所</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周晚来</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王朝云</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杨媛茹</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汪洪鹰</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易永健</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谭志坚</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有效</w:t>
            </w:r>
          </w:p>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专利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实用新型</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专利</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 xml:space="preserve">一种麻纤维育苗袋 </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CN206776213U</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2017年</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12月22日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6764208</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中国农业科学院麻类研究所</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周晚来</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王朝云</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杨媛茹</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汪洪鹰</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易永健</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谭志坚</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有效</w:t>
            </w:r>
          </w:p>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专利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计算机软</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件著作权</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麻地膜应用技术系统</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V1.0.0.0</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left"/>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 xml:space="preserve">中国 </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1006540</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2015年</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06月30日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1006540</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中国农业科学院麻类研究所</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周晚来</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王朝云</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易永健</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汪洪鹰</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 xml:space="preserve"> 谭志坚</w:t>
            </w:r>
            <w:r>
              <w:rPr>
                <w:rFonts w:hint="eastAsia" w:cs="Times New Roman"/>
                <w:color w:val="000000"/>
                <w:kern w:val="0"/>
                <w:sz w:val="21"/>
                <w:szCs w:val="21"/>
                <w:lang w:eastAsia="zh-CN"/>
              </w:rPr>
              <w:t>，</w:t>
            </w:r>
            <w:r>
              <w:rPr>
                <w:rFonts w:hint="default" w:ascii="Times New Roman" w:hAnsi="Times New Roman" w:eastAsia="仿宋" w:cs="Times New Roman"/>
                <w:color w:val="000000"/>
                <w:kern w:val="0"/>
                <w:sz w:val="21"/>
                <w:szCs w:val="21"/>
              </w:rPr>
              <w:t>杨媛茹</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3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其他有效的知</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识产权</w:t>
            </w:r>
          </w:p>
        </w:tc>
      </w:tr>
    </w:tbl>
    <w:p>
      <w:pPr>
        <w:pStyle w:val="3"/>
      </w:pPr>
      <w:r>
        <w:t>七、主要完成人情况表</w:t>
      </w:r>
    </w:p>
    <w:tbl>
      <w:tblPr>
        <w:tblStyle w:val="33"/>
        <w:tblW w:w="9467"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0"/>
        <w:gridCol w:w="454"/>
        <w:gridCol w:w="680"/>
        <w:gridCol w:w="850"/>
        <w:gridCol w:w="1701"/>
        <w:gridCol w:w="1701"/>
        <w:gridCol w:w="323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93"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b/>
                <w:bCs/>
                <w:sz w:val="21"/>
                <w:szCs w:val="21"/>
              </w:rPr>
            </w:pPr>
            <w:r>
              <w:rPr>
                <w:rFonts w:hint="eastAsia" w:ascii="仿宋" w:hAnsi="仿宋" w:eastAsia="仿宋" w:cs="仿宋"/>
                <w:b/>
                <w:bCs/>
                <w:sz w:val="21"/>
                <w:szCs w:val="21"/>
              </w:rPr>
              <w:t>姓 名</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b/>
                <w:bCs/>
                <w:sz w:val="21"/>
                <w:szCs w:val="21"/>
              </w:rPr>
            </w:pPr>
            <w:r>
              <w:rPr>
                <w:rFonts w:hint="eastAsia" w:ascii="仿宋" w:hAnsi="仿宋" w:eastAsia="仿宋" w:cs="仿宋"/>
                <w:b/>
                <w:bCs/>
                <w:sz w:val="21"/>
                <w:szCs w:val="21"/>
              </w:rPr>
              <w:t>排名</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b/>
                <w:bCs/>
                <w:sz w:val="21"/>
                <w:szCs w:val="21"/>
              </w:rPr>
            </w:pPr>
            <w:r>
              <w:rPr>
                <w:rFonts w:hint="eastAsia" w:ascii="仿宋" w:hAnsi="仿宋" w:eastAsia="仿宋" w:cs="仿宋"/>
                <w:b/>
                <w:bCs/>
                <w:sz w:val="21"/>
                <w:szCs w:val="21"/>
              </w:rPr>
              <w:t>行政</w:t>
            </w:r>
          </w:p>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b/>
                <w:bCs/>
                <w:sz w:val="21"/>
                <w:szCs w:val="21"/>
              </w:rPr>
            </w:pPr>
            <w:r>
              <w:rPr>
                <w:rFonts w:hint="eastAsia" w:ascii="仿宋" w:hAnsi="仿宋" w:eastAsia="仿宋" w:cs="仿宋"/>
                <w:b/>
                <w:bCs/>
                <w:sz w:val="21"/>
                <w:szCs w:val="21"/>
              </w:rPr>
              <w:t>职务</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b/>
                <w:bCs/>
                <w:sz w:val="21"/>
                <w:szCs w:val="21"/>
              </w:rPr>
            </w:pPr>
            <w:r>
              <w:rPr>
                <w:rFonts w:hint="eastAsia" w:ascii="仿宋" w:hAnsi="仿宋" w:eastAsia="仿宋" w:cs="仿宋"/>
                <w:b/>
                <w:bCs/>
                <w:sz w:val="21"/>
                <w:szCs w:val="21"/>
              </w:rPr>
              <w:t>技术</w:t>
            </w:r>
          </w:p>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b/>
                <w:bCs/>
                <w:sz w:val="21"/>
                <w:szCs w:val="21"/>
              </w:rPr>
            </w:pPr>
            <w:r>
              <w:rPr>
                <w:rFonts w:hint="eastAsia" w:ascii="仿宋" w:hAnsi="仿宋" w:eastAsia="仿宋" w:cs="仿宋"/>
                <w:b/>
                <w:bCs/>
                <w:sz w:val="21"/>
                <w:szCs w:val="21"/>
              </w:rPr>
              <w:t>职称</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b/>
                <w:bCs/>
                <w:sz w:val="21"/>
                <w:szCs w:val="21"/>
              </w:rPr>
            </w:pPr>
            <w:r>
              <w:rPr>
                <w:rFonts w:hint="eastAsia" w:ascii="仿宋" w:hAnsi="仿宋" w:eastAsia="仿宋" w:cs="仿宋"/>
                <w:b/>
                <w:bCs/>
                <w:sz w:val="21"/>
                <w:szCs w:val="21"/>
              </w:rPr>
              <w:t>工作单位</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b/>
                <w:bCs/>
                <w:color w:val="0D0D0D"/>
                <w:sz w:val="21"/>
                <w:szCs w:val="21"/>
              </w:rPr>
            </w:pPr>
            <w:r>
              <w:rPr>
                <w:rFonts w:hint="eastAsia" w:ascii="仿宋" w:hAnsi="仿宋" w:eastAsia="仿宋" w:cs="仿宋"/>
                <w:b/>
                <w:bCs/>
                <w:color w:val="0D0D0D"/>
                <w:sz w:val="21"/>
                <w:szCs w:val="21"/>
              </w:rPr>
              <w:t>完成单位</w:t>
            </w:r>
          </w:p>
        </w:tc>
        <w:tc>
          <w:tcPr>
            <w:tcW w:w="3231"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b/>
                <w:bCs/>
                <w:sz w:val="21"/>
                <w:szCs w:val="21"/>
              </w:rPr>
            </w:pPr>
            <w:r>
              <w:rPr>
                <w:rFonts w:hint="eastAsia" w:ascii="仿宋" w:hAnsi="仿宋" w:eastAsia="仿宋" w:cs="仿宋"/>
                <w:b/>
                <w:bCs/>
                <w:color w:val="0D0D0D"/>
                <w:sz w:val="21"/>
                <w:szCs w:val="21"/>
              </w:rPr>
              <w:t>对本项目贡献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王朝云</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1</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副所长</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研究员</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中国农业科学院麻类研究所</w:t>
            </w:r>
          </w:p>
        </w:tc>
        <w:tc>
          <w:tcPr>
            <w:tcW w:w="1701" w:type="dxa"/>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中国农业科学院麻类研究所</w:t>
            </w:r>
          </w:p>
        </w:tc>
        <w:tc>
          <w:tcPr>
            <w:tcW w:w="3231" w:type="dxa"/>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项目总负责人，全面负责环保型麻地膜和麻育秧膜的研制、配套应用技术研究与推广应用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易永健</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2</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lang w:val="en-US" w:eastAsia="zh-CN"/>
              </w:rPr>
            </w:pPr>
            <w:r>
              <w:rPr>
                <w:rFonts w:hint="eastAsia" w:ascii="仿宋" w:hAnsi="仿宋" w:cs="仿宋"/>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副研究员</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中国农业科学院麻类研究所</w:t>
            </w:r>
          </w:p>
        </w:tc>
        <w:tc>
          <w:tcPr>
            <w:tcW w:w="1701" w:type="dxa"/>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中国农业科学院麻类研究所</w:t>
            </w:r>
          </w:p>
        </w:tc>
        <w:tc>
          <w:tcPr>
            <w:tcW w:w="3231" w:type="dxa"/>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参与环保型麻地膜和麻育秧膜的研制与推广工作，主要负责麻地膜覆盖栽培技术研究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吕江南</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3</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副所长</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研究员</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中国农业科学院麻类研究所</w:t>
            </w:r>
          </w:p>
        </w:tc>
        <w:tc>
          <w:tcPr>
            <w:tcW w:w="1701" w:type="dxa"/>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中国农业科学院麻类研究所</w:t>
            </w:r>
          </w:p>
        </w:tc>
        <w:tc>
          <w:tcPr>
            <w:tcW w:w="3231" w:type="dxa"/>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参与环保型麻地膜和麻育秧膜的研制与推广工作，主要负责麻纤维膜生产装备研发</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周晚来</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4</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cs="仿宋"/>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助理研究员</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中国农业科学院麻类研究所</w:t>
            </w:r>
          </w:p>
        </w:tc>
        <w:tc>
          <w:tcPr>
            <w:tcW w:w="1701" w:type="dxa"/>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中国农业科学院麻类研究所</w:t>
            </w:r>
          </w:p>
        </w:tc>
        <w:tc>
          <w:tcPr>
            <w:tcW w:w="3231" w:type="dxa"/>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参与环保型麻地膜和麻育秧膜的研制与推广工作，主要负责麻育秧膜水稻机插育秧技术及机理研究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董国忠</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5</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cs="仿宋"/>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高级农艺师</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黑龙江省农业技术推广站</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黑龙江省农业技术推广站</w:t>
            </w:r>
          </w:p>
        </w:tc>
        <w:tc>
          <w:tcPr>
            <w:tcW w:w="3231" w:type="dxa"/>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参与麻育秧膜在黑龙江省的水稻机插育秧技术研究与推广应用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彭铁玖</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6</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cs="仿宋"/>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农艺师</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湖南省粮油作物科技中心</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湖南省粮油作物科技中心</w:t>
            </w:r>
          </w:p>
        </w:tc>
        <w:tc>
          <w:tcPr>
            <w:tcW w:w="3231" w:type="dxa"/>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参与麻育秧膜在湖南省的水稻机插育秧技术研究与推广应用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汪红武</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7</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cs="仿宋"/>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农艺师</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咸宁市农业科学院</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咸宁市农业科学院</w:t>
            </w:r>
          </w:p>
        </w:tc>
        <w:tc>
          <w:tcPr>
            <w:tcW w:w="3231" w:type="dxa"/>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参与麻地膜、麻育秧膜在湖北省的应用技术研究与推广应用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汪洪鹰</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8</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cs="仿宋"/>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高级实验师</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中国农业科学院麻类研究所</w:t>
            </w:r>
          </w:p>
        </w:tc>
        <w:tc>
          <w:tcPr>
            <w:tcW w:w="1701" w:type="dxa"/>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中国农业科学院麻类研究所</w:t>
            </w:r>
          </w:p>
        </w:tc>
        <w:tc>
          <w:tcPr>
            <w:tcW w:w="3231" w:type="dxa"/>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参与环保型麻地膜和麻育秧膜的研制与推广工作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谭志坚</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9</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cs="仿宋"/>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副研究员</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中国农业科学院麻类研究所</w:t>
            </w:r>
          </w:p>
        </w:tc>
        <w:tc>
          <w:tcPr>
            <w:tcW w:w="1701" w:type="dxa"/>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中国农业科学院麻类研究所</w:t>
            </w:r>
          </w:p>
        </w:tc>
        <w:tc>
          <w:tcPr>
            <w:tcW w:w="3231" w:type="dxa"/>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 xml:space="preserve">参与环保型麻地膜和麻育秧膜的研制与推广工作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赵</w:t>
            </w:r>
            <w:r>
              <w:rPr>
                <w:rFonts w:hint="eastAsia" w:ascii="仿宋" w:hAnsi="仿宋" w:cs="仿宋"/>
                <w:sz w:val="21"/>
                <w:szCs w:val="21"/>
                <w:lang w:val="en-US" w:eastAsia="zh-CN"/>
              </w:rPr>
              <w:t xml:space="preserve">  </w:t>
            </w:r>
            <w:r>
              <w:rPr>
                <w:rFonts w:hint="eastAsia" w:ascii="仿宋" w:hAnsi="仿宋" w:eastAsia="仿宋" w:cs="仿宋"/>
                <w:sz w:val="21"/>
                <w:szCs w:val="21"/>
              </w:rPr>
              <w:t>锋</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10</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cs="仿宋"/>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副研究员</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湖北省农业科学院粮食作物研究所</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52" w:lineRule="auto"/>
              <w:ind w:firstLine="0" w:firstLineChars="0"/>
              <w:jc w:val="center"/>
              <w:textAlignment w:val="auto"/>
              <w:outlineLvl w:val="9"/>
              <w:rPr>
                <w:rFonts w:hint="eastAsia" w:ascii="仿宋" w:hAnsi="仿宋" w:eastAsia="仿宋" w:cs="仿宋"/>
                <w:sz w:val="21"/>
                <w:szCs w:val="21"/>
              </w:rPr>
            </w:pPr>
            <w:r>
              <w:rPr>
                <w:rFonts w:hint="eastAsia" w:ascii="仿宋" w:hAnsi="仿宋" w:eastAsia="仿宋" w:cs="仿宋"/>
                <w:sz w:val="21"/>
                <w:szCs w:val="21"/>
              </w:rPr>
              <w:t>湖北省农业科学院粮食作物研究所</w:t>
            </w:r>
          </w:p>
        </w:tc>
        <w:tc>
          <w:tcPr>
            <w:tcW w:w="3231" w:type="dxa"/>
            <w:vAlign w:val="center"/>
          </w:tcPr>
          <w:p>
            <w:pPr>
              <w:pStyle w:val="13"/>
              <w:keepNext w:val="0"/>
              <w:keepLines w:val="0"/>
              <w:pageBreakBefore w:val="0"/>
              <w:widowControl w:val="0"/>
              <w:kinsoku/>
              <w:wordWrap/>
              <w:overflowPunct/>
              <w:topLinePunct w:val="0"/>
              <w:autoSpaceDE/>
              <w:autoSpaceDN/>
              <w:bidi w:val="0"/>
              <w:adjustRightInd/>
              <w:snapToGrid/>
              <w:spacing w:line="252" w:lineRule="auto"/>
              <w:ind w:firstLine="0" w:firstLineChars="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参与麻育秧膜水稻机插育秧配套施肥技术及作用机理研究</w:t>
            </w:r>
          </w:p>
        </w:tc>
      </w:tr>
    </w:tbl>
    <w:p>
      <w:pPr>
        <w:pStyle w:val="3"/>
      </w:pPr>
      <w:r>
        <w:rPr>
          <w:rFonts w:hint="eastAsia"/>
        </w:rPr>
        <w:t>八、</w:t>
      </w:r>
      <w:r>
        <w:t>主要完成单位及创新推广贡献</w:t>
      </w:r>
    </w:p>
    <w:tbl>
      <w:tblPr>
        <w:tblStyle w:val="33"/>
        <w:tblW w:w="9377"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016"/>
        <w:gridCol w:w="722"/>
        <w:gridCol w:w="663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88" w:hRule="atLeast"/>
          <w:jc w:val="center"/>
        </w:trPr>
        <w:tc>
          <w:tcPr>
            <w:tcW w:w="201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单位名称</w:t>
            </w:r>
          </w:p>
        </w:tc>
        <w:tc>
          <w:tcPr>
            <w:tcW w:w="72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排名</w:t>
            </w:r>
          </w:p>
        </w:tc>
        <w:tc>
          <w:tcPr>
            <w:tcW w:w="6639"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color w:val="0D0D0D"/>
                <w:sz w:val="21"/>
                <w:szCs w:val="21"/>
              </w:rPr>
              <w:t>对本项目贡献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159" w:hRule="atLeast"/>
          <w:jc w:val="center"/>
        </w:trPr>
        <w:tc>
          <w:tcPr>
            <w:tcW w:w="201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中国农业科学院麻类研究所</w:t>
            </w:r>
          </w:p>
        </w:tc>
        <w:tc>
          <w:tcPr>
            <w:tcW w:w="72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6639"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本成果的第一完成单位，提出并组织实施了麻纤维膜产品研发及其应用技术的研究，主持并完成了麻纤维膜相关的科研项目，是本成果中环保型麻地膜和麻育秧膜相关专利的唯一知识产权单位，自2001年至今，组织国内多家单位在全国各地实施了麻地膜覆盖栽培和麻育秧膜水稻机插育秧技术的推广应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201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黑龙江省农业技术推广站</w:t>
            </w:r>
          </w:p>
        </w:tc>
        <w:tc>
          <w:tcPr>
            <w:tcW w:w="72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6639"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参加了麻育秧膜在寒区水稻机插育秧中的应用技术研究，组织实施了该技术在黑龙江省的试验示范和推广应用。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201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湖南省粮油作物科技中心</w:t>
            </w:r>
          </w:p>
        </w:tc>
        <w:tc>
          <w:tcPr>
            <w:tcW w:w="72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6639"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参与了麻地膜覆盖栽培技术和麻育秧水稻机插育秧技术研究，组织实施了这些技术在湖南省的试验示范和推广应用。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201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咸宁市农业科学院</w:t>
            </w:r>
          </w:p>
        </w:tc>
        <w:tc>
          <w:tcPr>
            <w:tcW w:w="72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6639"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开展了麻地膜覆盖栽培技术和麻育秧膜水稻机插育秧技术研究，并在湖北省多个市县进行技术示范与推广应用。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201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湖北省农业科学院粮食作物研究所</w:t>
            </w:r>
          </w:p>
        </w:tc>
        <w:tc>
          <w:tcPr>
            <w:tcW w:w="72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6639"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参加了麻育秧膜水稻机插育秧技术研究工作，并在湖北省主要水稻产区进行麻育秧膜水稻机插育秧技术示范与推广应用。</w:t>
            </w:r>
          </w:p>
        </w:tc>
      </w:tr>
    </w:tbl>
    <w:p>
      <w:pPr>
        <w:pStyle w:val="3"/>
      </w:pPr>
      <w:r>
        <w:rPr>
          <w:rFonts w:hint="eastAsia"/>
        </w:rPr>
        <w:t>九、</w:t>
      </w:r>
      <w:r>
        <w:t>完成人合作关系说明</w:t>
      </w:r>
    </w:p>
    <w:p>
      <w:r>
        <w:rPr>
          <w:rFonts w:hint="eastAsia"/>
        </w:rPr>
        <w:t>易永健、吕江南、周晚来、汪洪鹰、谭志坚，均为本人课题组成员，其中易永健、吕江南、汪洪鹰均是从2007年本项目启动时即一直参与了本项目研究，周晚来、谭志坚均是在其加入本人课题组工作之后即一直参与本项目研究。课题组成员共同完成了环保型麻地膜、麻育秧膜等产品研发以及配套应用技术研究以及应用推广，获得了</w:t>
      </w:r>
      <w:r>
        <w:t>7</w:t>
      </w:r>
      <w:r>
        <w:rPr>
          <w:rFonts w:hint="eastAsia"/>
        </w:rPr>
        <w:t>项发明专利和</w:t>
      </w:r>
      <w:r>
        <w:t>11</w:t>
      </w:r>
      <w:r>
        <w:rPr>
          <w:rFonts w:hint="eastAsia"/>
        </w:rPr>
        <w:t>项实用新型，发表了</w:t>
      </w:r>
      <w:r>
        <w:t>34</w:t>
      </w:r>
      <w:r>
        <w:rPr>
          <w:rFonts w:hint="eastAsia"/>
        </w:rPr>
        <w:t>篇研究论文，取得了</w:t>
      </w:r>
      <w:r>
        <w:t>8</w:t>
      </w:r>
      <w:r>
        <w:rPr>
          <w:rFonts w:hint="eastAsia"/>
        </w:rPr>
        <w:t>项科技奖励。</w:t>
      </w:r>
    </w:p>
    <w:p>
      <w:r>
        <w:rPr>
          <w:rFonts w:hint="eastAsia"/>
        </w:rPr>
        <w:t>董国忠，自2012年起在本团队的指导下在黑龙江省实施麻育秧膜寒区水稻机插育秧技术试验与推广应用工作，对该技术在黑龙江的实施提出了建设性改进意见，对本技术在黑龙江地区的推广应用做出了较大的贡献。</w:t>
      </w:r>
    </w:p>
    <w:p>
      <w:r>
        <w:rPr>
          <w:rFonts w:hint="eastAsia"/>
        </w:rPr>
        <w:t>彭铁玖，自2011年起参加本项目，参加了本团队在湖南沅江的技术研究与试验示范，并协助本团队成员在湖南省各地开展麻育秧膜水稻机插育秧技术的推广应用工作，参与完成了“麻基膜水稻机插育秧研究初报”和“秧盘垫铺麻育秧膜对水稻机插秧苗根系发育及产量的影响”研究中的试验工作，参与取得了2015年中国农业科学院杰出科技创新奖。</w:t>
      </w:r>
    </w:p>
    <w:p>
      <w:r>
        <w:rPr>
          <w:rFonts w:hint="eastAsia"/>
        </w:rPr>
        <w:t>汪红武，自2011年起参加本项目，在湖北省开展了麻育秧膜水稻机插育秧技术研究，并协助本团队成员在湖北省多地开展麻育秧膜水稻机插育秧技术的推广应用工作，发表有2篇研究论文，参与取得了2015年中国农业科学院杰出科技创新奖。</w:t>
      </w:r>
    </w:p>
    <w:p>
      <w:pPr>
        <w:rPr>
          <w:rFonts w:ascii="仿宋" w:hAnsi="仿宋" w:eastAsia="仿宋"/>
          <w:sz w:val="32"/>
          <w:szCs w:val="32"/>
        </w:rPr>
      </w:pPr>
      <w:r>
        <w:rPr>
          <w:rFonts w:hint="eastAsia"/>
        </w:rPr>
        <w:t>赵锋，自2011年起，本团队以委托试验的方式委托其实施麻育秧膜水稻机插育秧技术试验研究，并在湖北省主要水稻产区进行麻育秧膜水稻机插育秧技术示范与推广应用，参与发表研究论文1篇，参与取得了2015年中国农业科学院杰出科技创新奖。</w:t>
      </w:r>
    </w:p>
    <w:sectPr>
      <w:footerReference r:id="rId3" w:type="default"/>
      <w:pgSz w:w="11907" w:h="16840"/>
      <w:pgMar w:top="1440" w:right="1797" w:bottom="1440" w:left="1797" w:header="709" w:footer="709" w:gutter="0"/>
      <w:cols w:space="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简体">
    <w:altName w:val="微软雅黑"/>
    <w:panose1 w:val="00000000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Minion Pro">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18"/>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0.35pt;width:4.55pt;mso-position-horizontal:center;mso-position-horizontal-relative:margin;mso-wrap-style:none;z-index:251658240;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4vdRNAAAAACAQAADwAAAAAAAAABACAA&#10;AAAiAAAAZHJzL2Rvd25yZXYueG1sUEsBAhQAFAAAAAgAh07iQPhxPOrcAQAAsgMAAA4AAAAAAAAA&#10;AQAgAAAAHwEAAGRycy9lMm9Eb2MueG1sUEsFBgAAAAAGAAYAWQEAAG0FAAAAAA==&#10;">
              <v:fill on="f" focussize="0,0"/>
              <v:stroke on="f"/>
              <v:imagedata o:title=""/>
              <o:lock v:ext="edit" aspectratio="f"/>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720"/>
  <w:drawingGridHorizontalSpacing w:val="105"/>
  <w:displayHorizontalDrawingGridEvery w:val="2"/>
  <w:displayVerticalDrawingGridEvery w:val="2"/>
  <w:characterSpacingControl w:val="doNotCompress"/>
  <w:noLineBreaksAfter w:lang="zh-CN" w:val="$([{£¥·‘“〈《「『【〔〖〝﹙﹛﹝＄（．［｛￡￥"/>
  <w:noLineBreaksBefore w:lang="zh-CN" w:val="!%),.:;&gt;?]}¢¨°·ˇˉ―‖’”…‰′″›℃∶、。〃〉》」』】〕〗〞︶︺︾﹀﹄﹚﹜﹞！＂％＇），．：；？］｀｜｝～￠"/>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D3B"/>
    <w:rsid w:val="00021935"/>
    <w:rsid w:val="000244A7"/>
    <w:rsid w:val="000255A2"/>
    <w:rsid w:val="00030CFC"/>
    <w:rsid w:val="00033F6F"/>
    <w:rsid w:val="00036D58"/>
    <w:rsid w:val="00040E2F"/>
    <w:rsid w:val="0004458B"/>
    <w:rsid w:val="00045B1B"/>
    <w:rsid w:val="000468FF"/>
    <w:rsid w:val="00053797"/>
    <w:rsid w:val="00056551"/>
    <w:rsid w:val="0005732B"/>
    <w:rsid w:val="00070014"/>
    <w:rsid w:val="00080EBC"/>
    <w:rsid w:val="00082EA0"/>
    <w:rsid w:val="000835B1"/>
    <w:rsid w:val="000908F4"/>
    <w:rsid w:val="00093C09"/>
    <w:rsid w:val="000961E3"/>
    <w:rsid w:val="000964C1"/>
    <w:rsid w:val="000A2CBD"/>
    <w:rsid w:val="000A3466"/>
    <w:rsid w:val="000A66BC"/>
    <w:rsid w:val="000B2F31"/>
    <w:rsid w:val="000B3222"/>
    <w:rsid w:val="000C0FF1"/>
    <w:rsid w:val="000C5A8F"/>
    <w:rsid w:val="000D273C"/>
    <w:rsid w:val="000E2E39"/>
    <w:rsid w:val="000E7777"/>
    <w:rsid w:val="000F2072"/>
    <w:rsid w:val="000F2B6B"/>
    <w:rsid w:val="000F41C5"/>
    <w:rsid w:val="000F5BD6"/>
    <w:rsid w:val="000F79A9"/>
    <w:rsid w:val="00121B62"/>
    <w:rsid w:val="00124BEB"/>
    <w:rsid w:val="00133531"/>
    <w:rsid w:val="00144B77"/>
    <w:rsid w:val="001519DF"/>
    <w:rsid w:val="00153A5B"/>
    <w:rsid w:val="00162B23"/>
    <w:rsid w:val="00162DEC"/>
    <w:rsid w:val="00165374"/>
    <w:rsid w:val="00170A1D"/>
    <w:rsid w:val="0017202C"/>
    <w:rsid w:val="0017263B"/>
    <w:rsid w:val="001904BA"/>
    <w:rsid w:val="001A2C87"/>
    <w:rsid w:val="001A2FBB"/>
    <w:rsid w:val="001A431F"/>
    <w:rsid w:val="001C2776"/>
    <w:rsid w:val="001C3A8E"/>
    <w:rsid w:val="001D27BD"/>
    <w:rsid w:val="001D352C"/>
    <w:rsid w:val="001D4C4E"/>
    <w:rsid w:val="001D5736"/>
    <w:rsid w:val="001D7FED"/>
    <w:rsid w:val="002177B6"/>
    <w:rsid w:val="00222990"/>
    <w:rsid w:val="00222EB9"/>
    <w:rsid w:val="0023518D"/>
    <w:rsid w:val="002357F6"/>
    <w:rsid w:val="00235BC3"/>
    <w:rsid w:val="00236DD6"/>
    <w:rsid w:val="002400C2"/>
    <w:rsid w:val="00241BCC"/>
    <w:rsid w:val="002422C0"/>
    <w:rsid w:val="0025256A"/>
    <w:rsid w:val="002531F5"/>
    <w:rsid w:val="00256253"/>
    <w:rsid w:val="00260DDE"/>
    <w:rsid w:val="00262ACB"/>
    <w:rsid w:val="00270B52"/>
    <w:rsid w:val="00271C6A"/>
    <w:rsid w:val="002775FC"/>
    <w:rsid w:val="002937E4"/>
    <w:rsid w:val="002A3882"/>
    <w:rsid w:val="002C0E25"/>
    <w:rsid w:val="002C4028"/>
    <w:rsid w:val="002C6792"/>
    <w:rsid w:val="002D1CEB"/>
    <w:rsid w:val="002D4130"/>
    <w:rsid w:val="002D5CA6"/>
    <w:rsid w:val="002E61D8"/>
    <w:rsid w:val="002E660C"/>
    <w:rsid w:val="00303A32"/>
    <w:rsid w:val="00307767"/>
    <w:rsid w:val="00321CE8"/>
    <w:rsid w:val="00322291"/>
    <w:rsid w:val="00323B43"/>
    <w:rsid w:val="00331F45"/>
    <w:rsid w:val="00336B56"/>
    <w:rsid w:val="00337806"/>
    <w:rsid w:val="00354BA4"/>
    <w:rsid w:val="00354CEF"/>
    <w:rsid w:val="00356B94"/>
    <w:rsid w:val="003647DD"/>
    <w:rsid w:val="00364F45"/>
    <w:rsid w:val="00371802"/>
    <w:rsid w:val="00371B64"/>
    <w:rsid w:val="00374902"/>
    <w:rsid w:val="00381BC8"/>
    <w:rsid w:val="00381F16"/>
    <w:rsid w:val="003878E9"/>
    <w:rsid w:val="0039714F"/>
    <w:rsid w:val="003A3872"/>
    <w:rsid w:val="003A5CEF"/>
    <w:rsid w:val="003A6E36"/>
    <w:rsid w:val="003B0910"/>
    <w:rsid w:val="003C0E5E"/>
    <w:rsid w:val="003C1CC6"/>
    <w:rsid w:val="003D1B89"/>
    <w:rsid w:val="003D1D85"/>
    <w:rsid w:val="003D37D8"/>
    <w:rsid w:val="003D62B6"/>
    <w:rsid w:val="003D6A4E"/>
    <w:rsid w:val="004044C6"/>
    <w:rsid w:val="00414F70"/>
    <w:rsid w:val="00416435"/>
    <w:rsid w:val="00426AF9"/>
    <w:rsid w:val="0043251F"/>
    <w:rsid w:val="004336FC"/>
    <w:rsid w:val="004358AB"/>
    <w:rsid w:val="00435FB5"/>
    <w:rsid w:val="00436527"/>
    <w:rsid w:val="004434DC"/>
    <w:rsid w:val="00450E71"/>
    <w:rsid w:val="004572D9"/>
    <w:rsid w:val="00463A3B"/>
    <w:rsid w:val="00467770"/>
    <w:rsid w:val="00470D49"/>
    <w:rsid w:val="0047114C"/>
    <w:rsid w:val="00484B8A"/>
    <w:rsid w:val="0048673F"/>
    <w:rsid w:val="004A3334"/>
    <w:rsid w:val="004A3605"/>
    <w:rsid w:val="004C05A3"/>
    <w:rsid w:val="004C1E1F"/>
    <w:rsid w:val="004C1FC9"/>
    <w:rsid w:val="004C2C72"/>
    <w:rsid w:val="004D5A82"/>
    <w:rsid w:val="004E157A"/>
    <w:rsid w:val="004E6CFD"/>
    <w:rsid w:val="004F4AEF"/>
    <w:rsid w:val="00500D7D"/>
    <w:rsid w:val="00507E63"/>
    <w:rsid w:val="005119DE"/>
    <w:rsid w:val="00513754"/>
    <w:rsid w:val="00514115"/>
    <w:rsid w:val="005242E7"/>
    <w:rsid w:val="00526720"/>
    <w:rsid w:val="005279DB"/>
    <w:rsid w:val="00543431"/>
    <w:rsid w:val="005440DD"/>
    <w:rsid w:val="0054422A"/>
    <w:rsid w:val="00546B01"/>
    <w:rsid w:val="00552159"/>
    <w:rsid w:val="00553BC5"/>
    <w:rsid w:val="005556A1"/>
    <w:rsid w:val="0055611E"/>
    <w:rsid w:val="00566A40"/>
    <w:rsid w:val="00574B2B"/>
    <w:rsid w:val="00581400"/>
    <w:rsid w:val="00591A62"/>
    <w:rsid w:val="00591C30"/>
    <w:rsid w:val="00592ED6"/>
    <w:rsid w:val="005960AE"/>
    <w:rsid w:val="005A39BC"/>
    <w:rsid w:val="005A698E"/>
    <w:rsid w:val="005B01ED"/>
    <w:rsid w:val="005B20EE"/>
    <w:rsid w:val="005B445E"/>
    <w:rsid w:val="005B4BB8"/>
    <w:rsid w:val="005B6D42"/>
    <w:rsid w:val="005C08B6"/>
    <w:rsid w:val="005C4577"/>
    <w:rsid w:val="005D66E0"/>
    <w:rsid w:val="005E2AED"/>
    <w:rsid w:val="005F2EDC"/>
    <w:rsid w:val="005F35CE"/>
    <w:rsid w:val="005F6C13"/>
    <w:rsid w:val="0060069D"/>
    <w:rsid w:val="0060333E"/>
    <w:rsid w:val="006039CD"/>
    <w:rsid w:val="0060723E"/>
    <w:rsid w:val="00607F11"/>
    <w:rsid w:val="0061165D"/>
    <w:rsid w:val="00613E06"/>
    <w:rsid w:val="006158C3"/>
    <w:rsid w:val="00617866"/>
    <w:rsid w:val="0062091E"/>
    <w:rsid w:val="00621868"/>
    <w:rsid w:val="00621EB3"/>
    <w:rsid w:val="006267BA"/>
    <w:rsid w:val="00653E92"/>
    <w:rsid w:val="006613EE"/>
    <w:rsid w:val="00667955"/>
    <w:rsid w:val="00673E29"/>
    <w:rsid w:val="00682280"/>
    <w:rsid w:val="006903AF"/>
    <w:rsid w:val="00691E2E"/>
    <w:rsid w:val="00695B44"/>
    <w:rsid w:val="006A0AC6"/>
    <w:rsid w:val="006A2318"/>
    <w:rsid w:val="006A2D02"/>
    <w:rsid w:val="006B14E5"/>
    <w:rsid w:val="006B5C27"/>
    <w:rsid w:val="006B706B"/>
    <w:rsid w:val="006C0DB2"/>
    <w:rsid w:val="006D7699"/>
    <w:rsid w:val="006E0F7A"/>
    <w:rsid w:val="006E22BB"/>
    <w:rsid w:val="006E3684"/>
    <w:rsid w:val="006E5273"/>
    <w:rsid w:val="006E5762"/>
    <w:rsid w:val="006F54AF"/>
    <w:rsid w:val="006F6B8F"/>
    <w:rsid w:val="00702F4F"/>
    <w:rsid w:val="0070370A"/>
    <w:rsid w:val="0070746C"/>
    <w:rsid w:val="0072181B"/>
    <w:rsid w:val="00721E66"/>
    <w:rsid w:val="00726F75"/>
    <w:rsid w:val="00730BEA"/>
    <w:rsid w:val="00732D9B"/>
    <w:rsid w:val="00740A96"/>
    <w:rsid w:val="00745325"/>
    <w:rsid w:val="007522BE"/>
    <w:rsid w:val="00765AF2"/>
    <w:rsid w:val="0077145A"/>
    <w:rsid w:val="007778C4"/>
    <w:rsid w:val="00783324"/>
    <w:rsid w:val="0078703E"/>
    <w:rsid w:val="007A04F0"/>
    <w:rsid w:val="007A15CD"/>
    <w:rsid w:val="007A3CE5"/>
    <w:rsid w:val="007A6D91"/>
    <w:rsid w:val="007B484B"/>
    <w:rsid w:val="007B7A3D"/>
    <w:rsid w:val="007C1BEF"/>
    <w:rsid w:val="007D15ED"/>
    <w:rsid w:val="007D2FA2"/>
    <w:rsid w:val="007D31F5"/>
    <w:rsid w:val="007E2837"/>
    <w:rsid w:val="007E3695"/>
    <w:rsid w:val="007E68F6"/>
    <w:rsid w:val="007F1017"/>
    <w:rsid w:val="007F7F27"/>
    <w:rsid w:val="00815455"/>
    <w:rsid w:val="008237E7"/>
    <w:rsid w:val="00823842"/>
    <w:rsid w:val="00827794"/>
    <w:rsid w:val="0083672F"/>
    <w:rsid w:val="00840958"/>
    <w:rsid w:val="0084405D"/>
    <w:rsid w:val="00844554"/>
    <w:rsid w:val="00845D3B"/>
    <w:rsid w:val="00847635"/>
    <w:rsid w:val="00860E5F"/>
    <w:rsid w:val="00864E59"/>
    <w:rsid w:val="00866599"/>
    <w:rsid w:val="00874506"/>
    <w:rsid w:val="00883D43"/>
    <w:rsid w:val="0088707D"/>
    <w:rsid w:val="00890B7E"/>
    <w:rsid w:val="00890D29"/>
    <w:rsid w:val="008930F4"/>
    <w:rsid w:val="008A0521"/>
    <w:rsid w:val="008A698A"/>
    <w:rsid w:val="008B01D7"/>
    <w:rsid w:val="008B1666"/>
    <w:rsid w:val="008B7726"/>
    <w:rsid w:val="008C11DF"/>
    <w:rsid w:val="008C5CDD"/>
    <w:rsid w:val="008D27FD"/>
    <w:rsid w:val="008D3BDC"/>
    <w:rsid w:val="008D43CC"/>
    <w:rsid w:val="008E10B2"/>
    <w:rsid w:val="008E1823"/>
    <w:rsid w:val="008E5207"/>
    <w:rsid w:val="008E72B0"/>
    <w:rsid w:val="008E7C05"/>
    <w:rsid w:val="008F5121"/>
    <w:rsid w:val="008F6881"/>
    <w:rsid w:val="00904F7D"/>
    <w:rsid w:val="00906E67"/>
    <w:rsid w:val="009120B7"/>
    <w:rsid w:val="00912C4C"/>
    <w:rsid w:val="00920072"/>
    <w:rsid w:val="009208FF"/>
    <w:rsid w:val="00927163"/>
    <w:rsid w:val="00927485"/>
    <w:rsid w:val="00927699"/>
    <w:rsid w:val="00937A6B"/>
    <w:rsid w:val="00955041"/>
    <w:rsid w:val="009618C0"/>
    <w:rsid w:val="009644A3"/>
    <w:rsid w:val="00967041"/>
    <w:rsid w:val="009714BC"/>
    <w:rsid w:val="00974A0E"/>
    <w:rsid w:val="00980A28"/>
    <w:rsid w:val="009849C1"/>
    <w:rsid w:val="00994705"/>
    <w:rsid w:val="009A03B9"/>
    <w:rsid w:val="009A1FCD"/>
    <w:rsid w:val="009B4AC1"/>
    <w:rsid w:val="009C3B70"/>
    <w:rsid w:val="009D1B9E"/>
    <w:rsid w:val="009D2B50"/>
    <w:rsid w:val="009D5D26"/>
    <w:rsid w:val="009D651E"/>
    <w:rsid w:val="009D7139"/>
    <w:rsid w:val="009F1AFC"/>
    <w:rsid w:val="009F7790"/>
    <w:rsid w:val="00A1123C"/>
    <w:rsid w:val="00A138D3"/>
    <w:rsid w:val="00A24344"/>
    <w:rsid w:val="00A3238B"/>
    <w:rsid w:val="00A33F8D"/>
    <w:rsid w:val="00A43208"/>
    <w:rsid w:val="00A4480C"/>
    <w:rsid w:val="00A450A0"/>
    <w:rsid w:val="00A500DE"/>
    <w:rsid w:val="00A653D2"/>
    <w:rsid w:val="00A659B0"/>
    <w:rsid w:val="00A66183"/>
    <w:rsid w:val="00A667B2"/>
    <w:rsid w:val="00A83A90"/>
    <w:rsid w:val="00A85EEC"/>
    <w:rsid w:val="00A872B1"/>
    <w:rsid w:val="00A94141"/>
    <w:rsid w:val="00A97D60"/>
    <w:rsid w:val="00AA23BB"/>
    <w:rsid w:val="00AA5A11"/>
    <w:rsid w:val="00AB0A09"/>
    <w:rsid w:val="00AB555F"/>
    <w:rsid w:val="00AB7A3E"/>
    <w:rsid w:val="00AC1A72"/>
    <w:rsid w:val="00AC7B1E"/>
    <w:rsid w:val="00AD1568"/>
    <w:rsid w:val="00AE090B"/>
    <w:rsid w:val="00AE336C"/>
    <w:rsid w:val="00AE58CF"/>
    <w:rsid w:val="00AE6523"/>
    <w:rsid w:val="00AF141A"/>
    <w:rsid w:val="00AF427E"/>
    <w:rsid w:val="00AF6092"/>
    <w:rsid w:val="00B0732D"/>
    <w:rsid w:val="00B16D61"/>
    <w:rsid w:val="00B206ED"/>
    <w:rsid w:val="00B3473E"/>
    <w:rsid w:val="00B4103C"/>
    <w:rsid w:val="00B72659"/>
    <w:rsid w:val="00B74542"/>
    <w:rsid w:val="00B75FB3"/>
    <w:rsid w:val="00B8216B"/>
    <w:rsid w:val="00B85F42"/>
    <w:rsid w:val="00B903F4"/>
    <w:rsid w:val="00BA0154"/>
    <w:rsid w:val="00BB032A"/>
    <w:rsid w:val="00BB0F70"/>
    <w:rsid w:val="00BC5789"/>
    <w:rsid w:val="00BC6FAF"/>
    <w:rsid w:val="00BD1BE8"/>
    <w:rsid w:val="00BD2B2F"/>
    <w:rsid w:val="00BE2C8D"/>
    <w:rsid w:val="00BE7B3B"/>
    <w:rsid w:val="00C0085A"/>
    <w:rsid w:val="00C02660"/>
    <w:rsid w:val="00C057BC"/>
    <w:rsid w:val="00C1099F"/>
    <w:rsid w:val="00C24002"/>
    <w:rsid w:val="00C34F47"/>
    <w:rsid w:val="00C43EC6"/>
    <w:rsid w:val="00C463D8"/>
    <w:rsid w:val="00C47B2E"/>
    <w:rsid w:val="00C5178A"/>
    <w:rsid w:val="00C5229E"/>
    <w:rsid w:val="00C5288C"/>
    <w:rsid w:val="00C756B2"/>
    <w:rsid w:val="00C76B62"/>
    <w:rsid w:val="00C76FD2"/>
    <w:rsid w:val="00C81A8B"/>
    <w:rsid w:val="00C852D2"/>
    <w:rsid w:val="00C9256D"/>
    <w:rsid w:val="00C95CB9"/>
    <w:rsid w:val="00CC12B2"/>
    <w:rsid w:val="00CF1D5C"/>
    <w:rsid w:val="00CF42DA"/>
    <w:rsid w:val="00CF4CC1"/>
    <w:rsid w:val="00D01ACF"/>
    <w:rsid w:val="00D04705"/>
    <w:rsid w:val="00D04B60"/>
    <w:rsid w:val="00D1185D"/>
    <w:rsid w:val="00D12200"/>
    <w:rsid w:val="00D170BF"/>
    <w:rsid w:val="00D171A1"/>
    <w:rsid w:val="00D263FE"/>
    <w:rsid w:val="00D3038B"/>
    <w:rsid w:val="00D37B24"/>
    <w:rsid w:val="00D37D06"/>
    <w:rsid w:val="00D57DB0"/>
    <w:rsid w:val="00D61279"/>
    <w:rsid w:val="00D62E55"/>
    <w:rsid w:val="00D65646"/>
    <w:rsid w:val="00D715FD"/>
    <w:rsid w:val="00D74C66"/>
    <w:rsid w:val="00D76F0E"/>
    <w:rsid w:val="00D773DD"/>
    <w:rsid w:val="00DA1E39"/>
    <w:rsid w:val="00DA5441"/>
    <w:rsid w:val="00DB4BEE"/>
    <w:rsid w:val="00DB5BE1"/>
    <w:rsid w:val="00DC28E2"/>
    <w:rsid w:val="00DC2A7B"/>
    <w:rsid w:val="00DD3839"/>
    <w:rsid w:val="00DE047B"/>
    <w:rsid w:val="00DE3FD0"/>
    <w:rsid w:val="00DE4C97"/>
    <w:rsid w:val="00DE5D58"/>
    <w:rsid w:val="00DF1FBA"/>
    <w:rsid w:val="00E07A89"/>
    <w:rsid w:val="00E13B34"/>
    <w:rsid w:val="00E158B8"/>
    <w:rsid w:val="00E15E3B"/>
    <w:rsid w:val="00E27A35"/>
    <w:rsid w:val="00E30492"/>
    <w:rsid w:val="00E41178"/>
    <w:rsid w:val="00E507E1"/>
    <w:rsid w:val="00E512AF"/>
    <w:rsid w:val="00E5544C"/>
    <w:rsid w:val="00E570B6"/>
    <w:rsid w:val="00E62034"/>
    <w:rsid w:val="00E6373C"/>
    <w:rsid w:val="00E63830"/>
    <w:rsid w:val="00E65C54"/>
    <w:rsid w:val="00E81D33"/>
    <w:rsid w:val="00E82E62"/>
    <w:rsid w:val="00E94E66"/>
    <w:rsid w:val="00E95BD8"/>
    <w:rsid w:val="00E97409"/>
    <w:rsid w:val="00EA5243"/>
    <w:rsid w:val="00EB34D4"/>
    <w:rsid w:val="00EB55F1"/>
    <w:rsid w:val="00EC0372"/>
    <w:rsid w:val="00EC4B5F"/>
    <w:rsid w:val="00ED0FDD"/>
    <w:rsid w:val="00ED6AE3"/>
    <w:rsid w:val="00ED727B"/>
    <w:rsid w:val="00EE2828"/>
    <w:rsid w:val="00EE6961"/>
    <w:rsid w:val="00EF13F6"/>
    <w:rsid w:val="00EF1B4C"/>
    <w:rsid w:val="00EF2F99"/>
    <w:rsid w:val="00EF3544"/>
    <w:rsid w:val="00F01847"/>
    <w:rsid w:val="00F13A2D"/>
    <w:rsid w:val="00F204DB"/>
    <w:rsid w:val="00F218B7"/>
    <w:rsid w:val="00F25C72"/>
    <w:rsid w:val="00F34815"/>
    <w:rsid w:val="00F37E68"/>
    <w:rsid w:val="00F45191"/>
    <w:rsid w:val="00F467E1"/>
    <w:rsid w:val="00F47F9C"/>
    <w:rsid w:val="00F507DA"/>
    <w:rsid w:val="00F54B77"/>
    <w:rsid w:val="00F6092C"/>
    <w:rsid w:val="00F6259B"/>
    <w:rsid w:val="00F64A85"/>
    <w:rsid w:val="00F82195"/>
    <w:rsid w:val="00F85723"/>
    <w:rsid w:val="00F97CD4"/>
    <w:rsid w:val="00FA23D9"/>
    <w:rsid w:val="00FA597D"/>
    <w:rsid w:val="00FB1A5E"/>
    <w:rsid w:val="00FB2FC5"/>
    <w:rsid w:val="00FC5145"/>
    <w:rsid w:val="00FD0644"/>
    <w:rsid w:val="00FE1707"/>
    <w:rsid w:val="00FE3D57"/>
    <w:rsid w:val="00FE560B"/>
    <w:rsid w:val="00FF0989"/>
    <w:rsid w:val="00FF28F6"/>
    <w:rsid w:val="00FF5EA1"/>
    <w:rsid w:val="00FF73F2"/>
    <w:rsid w:val="02243F85"/>
    <w:rsid w:val="06475E49"/>
    <w:rsid w:val="1AA640B0"/>
    <w:rsid w:val="210B277A"/>
    <w:rsid w:val="2AD62606"/>
    <w:rsid w:val="3BF84E28"/>
    <w:rsid w:val="3F39543C"/>
    <w:rsid w:val="4CEB23C7"/>
    <w:rsid w:val="4DD01F93"/>
    <w:rsid w:val="549E04E0"/>
    <w:rsid w:val="56AD752A"/>
    <w:rsid w:val="61717488"/>
    <w:rsid w:val="61BE2E9E"/>
    <w:rsid w:val="65943986"/>
    <w:rsid w:val="67AF78B6"/>
    <w:rsid w:val="733C13E0"/>
    <w:rsid w:val="7BE25822"/>
    <w:rsid w:val="7DF16AA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0" w:name="toc 4"/>
    <w:lsdException w:uiPriority="0" w:name="toc 5"/>
    <w:lsdException w:uiPriority="0" w:name="toc 6"/>
    <w:lsdException w:uiPriority="0" w:name="toc 7"/>
    <w:lsdException w:uiPriority="0" w:name="toc 8"/>
    <w:lsdException w:uiPriority="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name="page number"/>
    <w:lsdException w:uiPriority="99" w:name="endnote reference" w:locked="1"/>
    <w:lsdException w:qFormat="1" w:unhideWhenUsed="0" w:uiPriority="99" w:semiHidden="0" w:name="endnote text"/>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name="Body Text"/>
    <w:lsdException w:qFormat="1" w:unhideWhenUsed="0" w:uiPriority="99"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name="Body Text Indent 2"/>
    <w:lsdException w:qFormat="1" w:unhideWhenUsed="0" w:uiPriority="99" w:name="Body Text Indent 3"/>
    <w:lsdException w:qFormat="1" w:unhideWhenUsed="0" w:uiPriority="99" w:name="Block Text"/>
    <w:lsdException w:qFormat="1" w:unhideWhenUsed="0" w:uiPriority="99" w:semiHidden="0" w:name="Hyperlink"/>
    <w:lsdException w:qFormat="1" w:unhideWhenUsed="0" w:uiPriority="99" w:name="FollowedHyperlink"/>
    <w:lsdException w:qFormat="1" w:unhideWhenUsed="0" w:uiPriority="0" w:semiHidden="0" w:name="Strong"/>
    <w:lsdException w:qFormat="1" w:unhideWhenUsed="0" w:uiPriority="99" w:semiHidden="0" w:name="Emphasis"/>
    <w:lsdException w:qFormat="1" w:unhideWhenUsed="0" w:uiPriority="99" w:name="Document Map"/>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nhideWhenUsed="0" w:uiPriority="99" w:semiHidden="0" w:name="Table Subtle 2" w:locked="1"/>
    <w:lsdException w:uiPriority="99" w:name="Table Web 1" w:locked="1"/>
    <w:lsdException w:uiPriority="99" w:name="Table Web 2" w:locked="1"/>
    <w:lsdException w:unhideWhenUsed="0" w:uiPriority="99" w:semiHidden="0" w:name="Table Web 3" w:locked="1"/>
    <w:lsdException w:qFormat="1" w:unhideWhenUsed="0" w:uiPriority="99" w:semiHidden="0" w:name="Balloon Text"/>
    <w:lsdException w:qFormat="1" w:unhideWhenUsed="0" w:uiPriority="5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 w:cs="仿宋"/>
      <w:kern w:val="2"/>
      <w:sz w:val="32"/>
      <w:szCs w:val="32"/>
      <w:lang w:val="en-US" w:eastAsia="zh-CN" w:bidi="ar-SA"/>
    </w:rPr>
  </w:style>
  <w:style w:type="paragraph" w:styleId="2">
    <w:name w:val="heading 1"/>
    <w:basedOn w:val="1"/>
    <w:next w:val="1"/>
    <w:link w:val="34"/>
    <w:qFormat/>
    <w:uiPriority w:val="99"/>
    <w:pPr>
      <w:keepNext/>
      <w:spacing w:before="240" w:after="240" w:line="480" w:lineRule="auto"/>
      <w:ind w:firstLine="0" w:firstLineChars="0"/>
      <w:jc w:val="center"/>
      <w:outlineLvl w:val="0"/>
    </w:pPr>
    <w:rPr>
      <w:b/>
      <w:sz w:val="36"/>
    </w:rPr>
  </w:style>
  <w:style w:type="paragraph" w:styleId="3">
    <w:name w:val="heading 2"/>
    <w:basedOn w:val="1"/>
    <w:next w:val="1"/>
    <w:link w:val="35"/>
    <w:qFormat/>
    <w:uiPriority w:val="99"/>
    <w:pPr>
      <w:keepNext/>
      <w:keepLines/>
      <w:spacing w:before="50" w:beforeLines="50" w:line="560" w:lineRule="exact"/>
      <w:ind w:firstLine="0" w:firstLineChars="0"/>
      <w:jc w:val="left"/>
      <w:outlineLvl w:val="1"/>
    </w:pPr>
    <w:rPr>
      <w:b/>
      <w:bCs/>
      <w:szCs w:val="30"/>
    </w:rPr>
  </w:style>
  <w:style w:type="paragraph" w:styleId="4">
    <w:name w:val="heading 3"/>
    <w:basedOn w:val="1"/>
    <w:next w:val="1"/>
    <w:link w:val="36"/>
    <w:qFormat/>
    <w:uiPriority w:val="99"/>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link w:val="37"/>
    <w:qFormat/>
    <w:uiPriority w:val="99"/>
    <w:pPr>
      <w:keepNext/>
      <w:keepLines/>
      <w:spacing w:line="360" w:lineRule="auto"/>
      <w:ind w:left="1260" w:leftChars="600" w:right="1260" w:rightChars="600"/>
      <w:jc w:val="center"/>
      <w:outlineLvl w:val="3"/>
    </w:pPr>
    <w:rPr>
      <w:rFonts w:ascii="Cambria" w:hAnsi="Cambria"/>
      <w:bCs/>
      <w:sz w:val="28"/>
      <w:szCs w:val="28"/>
    </w:rPr>
  </w:style>
  <w:style w:type="character" w:default="1" w:styleId="26">
    <w:name w:val="Default Paragraph Font"/>
    <w:semiHidden/>
    <w:unhideWhenUsed/>
    <w:qFormat/>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4"/>
    <w:qFormat/>
    <w:uiPriority w:val="99"/>
    <w:rPr>
      <w:b/>
      <w:bCs/>
    </w:rPr>
  </w:style>
  <w:style w:type="paragraph" w:styleId="7">
    <w:name w:val="annotation text"/>
    <w:basedOn w:val="1"/>
    <w:link w:val="38"/>
    <w:qFormat/>
    <w:uiPriority w:val="99"/>
    <w:pPr>
      <w:jc w:val="left"/>
    </w:pPr>
  </w:style>
  <w:style w:type="paragraph" w:styleId="8">
    <w:name w:val="Document Map"/>
    <w:basedOn w:val="1"/>
    <w:link w:val="45"/>
    <w:semiHidden/>
    <w:qFormat/>
    <w:uiPriority w:val="99"/>
    <w:pPr>
      <w:shd w:val="clear" w:color="auto" w:fill="000080"/>
    </w:pPr>
  </w:style>
  <w:style w:type="paragraph" w:styleId="9">
    <w:name w:val="Body Text"/>
    <w:basedOn w:val="1"/>
    <w:link w:val="46"/>
    <w:semiHidden/>
    <w:qFormat/>
    <w:uiPriority w:val="99"/>
    <w:pPr>
      <w:spacing w:after="120"/>
    </w:pPr>
  </w:style>
  <w:style w:type="paragraph" w:styleId="10">
    <w:name w:val="Body Text Indent"/>
    <w:basedOn w:val="1"/>
    <w:link w:val="47"/>
    <w:semiHidden/>
    <w:qFormat/>
    <w:uiPriority w:val="99"/>
    <w:pPr>
      <w:ind w:firstLine="660"/>
    </w:pPr>
    <w:rPr>
      <w:rFonts w:eastAsia="仿宋_GB2312"/>
      <w:sz w:val="32"/>
    </w:rPr>
  </w:style>
  <w:style w:type="paragraph" w:styleId="11">
    <w:name w:val="Block Text"/>
    <w:basedOn w:val="1"/>
    <w:semiHidden/>
    <w:qFormat/>
    <w:uiPriority w:val="99"/>
    <w:pPr>
      <w:ind w:left="359" w:leftChars="171" w:right="565" w:rightChars="269" w:firstLine="1"/>
      <w:jc w:val="center"/>
    </w:pPr>
    <w:rPr>
      <w:rFonts w:eastAsia="黑体"/>
      <w:b/>
      <w:bCs/>
      <w:sz w:val="32"/>
      <w:szCs w:val="24"/>
    </w:rPr>
  </w:style>
  <w:style w:type="paragraph" w:styleId="12">
    <w:name w:val="toc 3"/>
    <w:basedOn w:val="1"/>
    <w:next w:val="1"/>
    <w:qFormat/>
    <w:uiPriority w:val="99"/>
    <w:pPr>
      <w:widowControl/>
      <w:spacing w:after="100" w:line="276" w:lineRule="auto"/>
      <w:ind w:left="440"/>
      <w:jc w:val="left"/>
    </w:pPr>
    <w:rPr>
      <w:rFonts w:ascii="Calibri" w:hAnsi="Calibri"/>
      <w:kern w:val="0"/>
      <w:sz w:val="22"/>
      <w:szCs w:val="22"/>
    </w:rPr>
  </w:style>
  <w:style w:type="paragraph" w:styleId="13">
    <w:name w:val="Plain Text"/>
    <w:basedOn w:val="1"/>
    <w:link w:val="39"/>
    <w:qFormat/>
    <w:uiPriority w:val="0"/>
    <w:pPr>
      <w:spacing w:line="360" w:lineRule="auto"/>
      <w:ind w:firstLine="480" w:firstLineChars="200"/>
    </w:pPr>
    <w:rPr>
      <w:rFonts w:ascii="仿宋_GB2312"/>
      <w:sz w:val="24"/>
    </w:rPr>
  </w:style>
  <w:style w:type="paragraph" w:styleId="14">
    <w:name w:val="Date"/>
    <w:basedOn w:val="1"/>
    <w:next w:val="1"/>
    <w:link w:val="48"/>
    <w:qFormat/>
    <w:uiPriority w:val="99"/>
    <w:pPr>
      <w:ind w:left="100" w:leftChars="2500"/>
    </w:pPr>
  </w:style>
  <w:style w:type="paragraph" w:styleId="15">
    <w:name w:val="Body Text Indent 2"/>
    <w:basedOn w:val="1"/>
    <w:link w:val="49"/>
    <w:semiHidden/>
    <w:qFormat/>
    <w:uiPriority w:val="99"/>
    <w:pPr>
      <w:spacing w:after="120" w:line="480" w:lineRule="auto"/>
      <w:ind w:left="420" w:leftChars="200"/>
    </w:pPr>
  </w:style>
  <w:style w:type="paragraph" w:styleId="16">
    <w:name w:val="endnote text"/>
    <w:basedOn w:val="1"/>
    <w:link w:val="50"/>
    <w:qFormat/>
    <w:uiPriority w:val="99"/>
    <w:pPr>
      <w:snapToGrid w:val="0"/>
      <w:jc w:val="left"/>
    </w:pPr>
    <w:rPr>
      <w:rFonts w:ascii="Cambria" w:hAnsi="Cambria" w:eastAsia="黑体"/>
      <w:b/>
      <w:bCs/>
      <w:sz w:val="52"/>
      <w:szCs w:val="32"/>
    </w:rPr>
  </w:style>
  <w:style w:type="paragraph" w:styleId="17">
    <w:name w:val="Balloon Text"/>
    <w:basedOn w:val="1"/>
    <w:link w:val="41"/>
    <w:qFormat/>
    <w:uiPriority w:val="99"/>
    <w:rPr>
      <w:sz w:val="18"/>
      <w:szCs w:val="18"/>
    </w:rPr>
  </w:style>
  <w:style w:type="paragraph" w:styleId="18">
    <w:name w:val="footer"/>
    <w:basedOn w:val="1"/>
    <w:link w:val="43"/>
    <w:qFormat/>
    <w:uiPriority w:val="99"/>
    <w:pPr>
      <w:tabs>
        <w:tab w:val="center" w:pos="4153"/>
        <w:tab w:val="right" w:pos="8306"/>
      </w:tabs>
      <w:snapToGrid w:val="0"/>
      <w:jc w:val="left"/>
    </w:pPr>
    <w:rPr>
      <w:sz w:val="18"/>
      <w:szCs w:val="18"/>
    </w:rPr>
  </w:style>
  <w:style w:type="paragraph" w:styleId="19">
    <w:name w:val="header"/>
    <w:basedOn w:val="1"/>
    <w:link w:val="42"/>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99"/>
    <w:pPr>
      <w:widowControl/>
      <w:tabs>
        <w:tab w:val="right" w:leader="dot" w:pos="8720"/>
      </w:tabs>
      <w:spacing w:after="100" w:line="276" w:lineRule="auto"/>
      <w:jc w:val="left"/>
    </w:pPr>
    <w:rPr>
      <w:rFonts w:ascii="方正小标宋简体" w:hAnsi="宋体"/>
      <w:b/>
      <w:bCs/>
      <w:kern w:val="0"/>
      <w:sz w:val="22"/>
      <w:szCs w:val="22"/>
    </w:rPr>
  </w:style>
  <w:style w:type="paragraph" w:styleId="21">
    <w:name w:val="Body Text Indent 3"/>
    <w:basedOn w:val="1"/>
    <w:link w:val="51"/>
    <w:semiHidden/>
    <w:qFormat/>
    <w:uiPriority w:val="99"/>
    <w:pPr>
      <w:ind w:firstLine="420" w:firstLineChars="200"/>
    </w:pPr>
  </w:style>
  <w:style w:type="paragraph" w:styleId="22">
    <w:name w:val="toc 2"/>
    <w:basedOn w:val="1"/>
    <w:next w:val="1"/>
    <w:qFormat/>
    <w:uiPriority w:val="99"/>
    <w:pPr>
      <w:widowControl/>
      <w:spacing w:after="100" w:line="276" w:lineRule="auto"/>
      <w:ind w:left="220"/>
      <w:jc w:val="left"/>
    </w:pPr>
    <w:rPr>
      <w:rFonts w:ascii="Calibri" w:hAnsi="Calibri"/>
      <w:kern w:val="0"/>
      <w:sz w:val="22"/>
      <w:szCs w:val="22"/>
    </w:rPr>
  </w:style>
  <w:style w:type="paragraph" w:styleId="2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4">
    <w:name w:val="index 1"/>
    <w:basedOn w:val="1"/>
    <w:next w:val="1"/>
    <w:semiHidden/>
    <w:qFormat/>
    <w:uiPriority w:val="99"/>
    <w:pPr>
      <w:widowControl/>
      <w:snapToGrid w:val="0"/>
    </w:pPr>
  </w:style>
  <w:style w:type="paragraph" w:styleId="25">
    <w:name w:val="Title"/>
    <w:basedOn w:val="1"/>
    <w:next w:val="1"/>
    <w:link w:val="52"/>
    <w:qFormat/>
    <w:uiPriority w:val="99"/>
    <w:pPr>
      <w:spacing w:before="240" w:after="60"/>
      <w:jc w:val="center"/>
      <w:outlineLvl w:val="0"/>
    </w:pPr>
    <w:rPr>
      <w:rFonts w:ascii="Cambria" w:hAnsi="Cambria" w:eastAsia="黑体"/>
      <w:b/>
      <w:bCs/>
      <w:sz w:val="52"/>
      <w:szCs w:val="32"/>
    </w:rPr>
  </w:style>
  <w:style w:type="character" w:styleId="27">
    <w:name w:val="page number"/>
    <w:basedOn w:val="26"/>
    <w:semiHidden/>
    <w:qFormat/>
    <w:uiPriority w:val="99"/>
    <w:rPr>
      <w:rFonts w:cs="Times New Roman"/>
    </w:rPr>
  </w:style>
  <w:style w:type="character" w:styleId="28">
    <w:name w:val="FollowedHyperlink"/>
    <w:basedOn w:val="26"/>
    <w:semiHidden/>
    <w:qFormat/>
    <w:uiPriority w:val="99"/>
    <w:rPr>
      <w:rFonts w:cs="Times New Roman"/>
      <w:color w:val="800080"/>
      <w:u w:val="single"/>
    </w:rPr>
  </w:style>
  <w:style w:type="character" w:styleId="29">
    <w:name w:val="Emphasis"/>
    <w:basedOn w:val="26"/>
    <w:qFormat/>
    <w:uiPriority w:val="99"/>
    <w:rPr>
      <w:rFonts w:cs="Times New Roman"/>
      <w:color w:val="CC0000"/>
    </w:rPr>
  </w:style>
  <w:style w:type="character" w:styleId="30">
    <w:name w:val="Hyperlink"/>
    <w:basedOn w:val="26"/>
    <w:qFormat/>
    <w:uiPriority w:val="99"/>
    <w:rPr>
      <w:rFonts w:cs="Times New Roman"/>
      <w:color w:val="0000FF"/>
      <w:u w:val="single"/>
    </w:rPr>
  </w:style>
  <w:style w:type="character" w:styleId="31">
    <w:name w:val="annotation reference"/>
    <w:basedOn w:val="26"/>
    <w:qFormat/>
    <w:uiPriority w:val="99"/>
    <w:rPr>
      <w:rFonts w:cs="Times New Roman"/>
      <w:sz w:val="21"/>
    </w:rPr>
  </w:style>
  <w:style w:type="table" w:styleId="33">
    <w:name w:val="Table Grid"/>
    <w:basedOn w:val="32"/>
    <w:qFormat/>
    <w:uiPriority w:val="59"/>
    <w:rPr>
      <w:rFonts w:eastAsia="宋体"/>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34">
    <w:name w:val="标题 1 字符"/>
    <w:basedOn w:val="26"/>
    <w:link w:val="2"/>
    <w:qFormat/>
    <w:locked/>
    <w:uiPriority w:val="99"/>
    <w:rPr>
      <w:rFonts w:ascii="Times New Roman" w:hAnsi="Times New Roman" w:eastAsia="仿宋" w:cs="Times New Roman"/>
      <w:b/>
      <w:kern w:val="2"/>
      <w:sz w:val="36"/>
      <w:szCs w:val="20"/>
    </w:rPr>
  </w:style>
  <w:style w:type="character" w:customStyle="1" w:styleId="35">
    <w:name w:val="标题 2 字符"/>
    <w:basedOn w:val="26"/>
    <w:link w:val="3"/>
    <w:qFormat/>
    <w:locked/>
    <w:uiPriority w:val="99"/>
    <w:rPr>
      <w:rFonts w:ascii="Times New Roman" w:hAnsi="Times New Roman" w:eastAsia="仿宋" w:cs="Times New Roman"/>
      <w:b/>
      <w:bCs/>
      <w:kern w:val="2"/>
      <w:sz w:val="32"/>
      <w:szCs w:val="30"/>
    </w:rPr>
  </w:style>
  <w:style w:type="character" w:customStyle="1" w:styleId="36">
    <w:name w:val="标题 3 字符"/>
    <w:basedOn w:val="26"/>
    <w:link w:val="4"/>
    <w:qFormat/>
    <w:locked/>
    <w:uiPriority w:val="99"/>
    <w:rPr>
      <w:rFonts w:ascii="Times New Roman" w:hAnsi="Times New Roman" w:eastAsia="仿宋_GB2312" w:cs="Times New Roman"/>
      <w:b/>
      <w:kern w:val="2"/>
      <w:sz w:val="20"/>
      <w:szCs w:val="20"/>
    </w:rPr>
  </w:style>
  <w:style w:type="character" w:customStyle="1" w:styleId="37">
    <w:name w:val="标题 4 字符"/>
    <w:basedOn w:val="26"/>
    <w:link w:val="5"/>
    <w:qFormat/>
    <w:locked/>
    <w:uiPriority w:val="99"/>
    <w:rPr>
      <w:rFonts w:ascii="Cambria" w:hAnsi="Cambria" w:eastAsia="宋体" w:cs="Times New Roman"/>
      <w:bCs/>
      <w:kern w:val="2"/>
      <w:sz w:val="28"/>
      <w:szCs w:val="28"/>
    </w:rPr>
  </w:style>
  <w:style w:type="character" w:customStyle="1" w:styleId="38">
    <w:name w:val="批注文字 字符"/>
    <w:basedOn w:val="26"/>
    <w:link w:val="7"/>
    <w:qFormat/>
    <w:locked/>
    <w:uiPriority w:val="99"/>
    <w:rPr>
      <w:rFonts w:ascii="Times New Roman" w:hAnsi="Times New Roman" w:eastAsia="宋体" w:cs="Times New Roman"/>
      <w:kern w:val="2"/>
      <w:sz w:val="20"/>
      <w:szCs w:val="20"/>
    </w:rPr>
  </w:style>
  <w:style w:type="character" w:customStyle="1" w:styleId="39">
    <w:name w:val="纯文本 字符"/>
    <w:basedOn w:val="26"/>
    <w:link w:val="13"/>
    <w:qFormat/>
    <w:locked/>
    <w:uiPriority w:val="0"/>
    <w:rPr>
      <w:rFonts w:ascii="仿宋_GB2312" w:hAnsi="Times New Roman" w:eastAsia="宋体" w:cs="Times New Roman"/>
      <w:kern w:val="2"/>
      <w:sz w:val="20"/>
      <w:szCs w:val="20"/>
    </w:rPr>
  </w:style>
  <w:style w:type="paragraph" w:customStyle="1" w:styleId="40">
    <w:name w:val="_Style 8"/>
    <w:basedOn w:val="1"/>
    <w:next w:val="1"/>
    <w:qFormat/>
    <w:uiPriority w:val="99"/>
    <w:pPr>
      <w:spacing w:line="360" w:lineRule="auto"/>
      <w:ind w:firstLine="480" w:firstLineChars="200"/>
    </w:pPr>
    <w:rPr>
      <w:rFonts w:ascii="仿宋_GB2312"/>
      <w:sz w:val="24"/>
    </w:rPr>
  </w:style>
  <w:style w:type="character" w:customStyle="1" w:styleId="41">
    <w:name w:val="批注框文本 字符"/>
    <w:basedOn w:val="26"/>
    <w:link w:val="17"/>
    <w:qFormat/>
    <w:locked/>
    <w:uiPriority w:val="99"/>
    <w:rPr>
      <w:rFonts w:ascii="Times New Roman" w:hAnsi="Times New Roman" w:eastAsia="宋体" w:cs="Times New Roman"/>
      <w:kern w:val="2"/>
      <w:sz w:val="18"/>
      <w:szCs w:val="18"/>
    </w:rPr>
  </w:style>
  <w:style w:type="character" w:customStyle="1" w:styleId="42">
    <w:name w:val="页眉 字符"/>
    <w:basedOn w:val="26"/>
    <w:link w:val="19"/>
    <w:qFormat/>
    <w:locked/>
    <w:uiPriority w:val="99"/>
    <w:rPr>
      <w:rFonts w:ascii="Times New Roman" w:hAnsi="Times New Roman" w:eastAsia="宋体" w:cs="Times New Roman"/>
      <w:kern w:val="2"/>
      <w:sz w:val="18"/>
      <w:szCs w:val="18"/>
    </w:rPr>
  </w:style>
  <w:style w:type="character" w:customStyle="1" w:styleId="43">
    <w:name w:val="页脚 字符"/>
    <w:basedOn w:val="26"/>
    <w:link w:val="18"/>
    <w:qFormat/>
    <w:locked/>
    <w:uiPriority w:val="99"/>
    <w:rPr>
      <w:rFonts w:ascii="Times New Roman" w:hAnsi="Times New Roman" w:eastAsia="宋体" w:cs="Times New Roman"/>
      <w:kern w:val="2"/>
      <w:sz w:val="18"/>
      <w:szCs w:val="18"/>
    </w:rPr>
  </w:style>
  <w:style w:type="character" w:customStyle="1" w:styleId="44">
    <w:name w:val="批注主题 字符"/>
    <w:basedOn w:val="38"/>
    <w:link w:val="6"/>
    <w:qFormat/>
    <w:locked/>
    <w:uiPriority w:val="99"/>
    <w:rPr>
      <w:rFonts w:ascii="Times New Roman" w:hAnsi="Times New Roman" w:eastAsia="宋体" w:cs="Times New Roman"/>
      <w:b/>
      <w:bCs/>
      <w:kern w:val="2"/>
      <w:sz w:val="20"/>
      <w:szCs w:val="20"/>
    </w:rPr>
  </w:style>
  <w:style w:type="character" w:customStyle="1" w:styleId="45">
    <w:name w:val="文档结构图 字符"/>
    <w:basedOn w:val="26"/>
    <w:link w:val="8"/>
    <w:qFormat/>
    <w:locked/>
    <w:uiPriority w:val="99"/>
    <w:rPr>
      <w:rFonts w:ascii="Times New Roman" w:hAnsi="Times New Roman" w:eastAsia="宋体" w:cs="Times New Roman"/>
      <w:kern w:val="2"/>
      <w:sz w:val="20"/>
      <w:szCs w:val="20"/>
      <w:shd w:val="clear" w:color="auto" w:fill="000080"/>
    </w:rPr>
  </w:style>
  <w:style w:type="character" w:customStyle="1" w:styleId="46">
    <w:name w:val="正文文本 字符"/>
    <w:basedOn w:val="26"/>
    <w:link w:val="9"/>
    <w:qFormat/>
    <w:locked/>
    <w:uiPriority w:val="99"/>
    <w:rPr>
      <w:rFonts w:ascii="Times New Roman" w:hAnsi="Times New Roman" w:eastAsia="宋体" w:cs="Times New Roman"/>
      <w:kern w:val="2"/>
      <w:sz w:val="20"/>
      <w:szCs w:val="20"/>
    </w:rPr>
  </w:style>
  <w:style w:type="character" w:customStyle="1" w:styleId="47">
    <w:name w:val="正文文本缩进 字符"/>
    <w:basedOn w:val="26"/>
    <w:link w:val="10"/>
    <w:semiHidden/>
    <w:qFormat/>
    <w:locked/>
    <w:uiPriority w:val="99"/>
    <w:rPr>
      <w:rFonts w:ascii="Times New Roman" w:hAnsi="Times New Roman" w:eastAsia="仿宋_GB2312" w:cs="Times New Roman"/>
      <w:kern w:val="2"/>
      <w:sz w:val="20"/>
      <w:szCs w:val="20"/>
    </w:rPr>
  </w:style>
  <w:style w:type="character" w:customStyle="1" w:styleId="48">
    <w:name w:val="日期 字符"/>
    <w:basedOn w:val="26"/>
    <w:link w:val="14"/>
    <w:qFormat/>
    <w:locked/>
    <w:uiPriority w:val="99"/>
    <w:rPr>
      <w:rFonts w:ascii="Times New Roman" w:hAnsi="Times New Roman" w:eastAsia="宋体" w:cs="Times New Roman"/>
      <w:kern w:val="2"/>
      <w:sz w:val="20"/>
      <w:szCs w:val="20"/>
    </w:rPr>
  </w:style>
  <w:style w:type="character" w:customStyle="1" w:styleId="49">
    <w:name w:val="正文文本缩进 2 字符"/>
    <w:basedOn w:val="26"/>
    <w:link w:val="15"/>
    <w:semiHidden/>
    <w:qFormat/>
    <w:locked/>
    <w:uiPriority w:val="99"/>
    <w:rPr>
      <w:rFonts w:ascii="Times New Roman" w:hAnsi="Times New Roman" w:eastAsia="宋体" w:cs="Times New Roman"/>
      <w:kern w:val="2"/>
      <w:sz w:val="20"/>
      <w:szCs w:val="20"/>
    </w:rPr>
  </w:style>
  <w:style w:type="character" w:customStyle="1" w:styleId="50">
    <w:name w:val="尾注文本 字符"/>
    <w:basedOn w:val="26"/>
    <w:link w:val="16"/>
    <w:qFormat/>
    <w:locked/>
    <w:uiPriority w:val="99"/>
    <w:rPr>
      <w:rFonts w:ascii="Cambria" w:hAnsi="Cambria" w:eastAsia="黑体" w:cs="Times New Roman"/>
      <w:b/>
      <w:bCs/>
      <w:kern w:val="2"/>
      <w:sz w:val="32"/>
      <w:szCs w:val="32"/>
    </w:rPr>
  </w:style>
  <w:style w:type="character" w:customStyle="1" w:styleId="51">
    <w:name w:val="正文文本缩进 3 字符"/>
    <w:basedOn w:val="26"/>
    <w:link w:val="21"/>
    <w:semiHidden/>
    <w:qFormat/>
    <w:locked/>
    <w:uiPriority w:val="99"/>
    <w:rPr>
      <w:rFonts w:ascii="Times New Roman" w:hAnsi="Times New Roman" w:eastAsia="宋体" w:cs="Times New Roman"/>
      <w:kern w:val="2"/>
      <w:sz w:val="20"/>
      <w:szCs w:val="20"/>
    </w:rPr>
  </w:style>
  <w:style w:type="character" w:customStyle="1" w:styleId="52">
    <w:name w:val="标题 字符"/>
    <w:basedOn w:val="26"/>
    <w:link w:val="25"/>
    <w:qFormat/>
    <w:locked/>
    <w:uiPriority w:val="99"/>
    <w:rPr>
      <w:rFonts w:ascii="Cambria" w:hAnsi="Cambria" w:eastAsia="黑体" w:cs="Times New Roman"/>
      <w:b/>
      <w:bCs/>
      <w:kern w:val="2"/>
      <w:sz w:val="32"/>
      <w:szCs w:val="32"/>
    </w:rPr>
  </w:style>
  <w:style w:type="paragraph" w:customStyle="1" w:styleId="53">
    <w:name w:val="列出段落1"/>
    <w:basedOn w:val="1"/>
    <w:qFormat/>
    <w:uiPriority w:val="99"/>
    <w:pPr>
      <w:widowControl/>
      <w:ind w:firstLine="420" w:firstLineChars="200"/>
      <w:jc w:val="left"/>
    </w:pPr>
    <w:rPr>
      <w:rFonts w:ascii="宋体" w:hAnsi="宋体" w:cs="宋体"/>
      <w:kern w:val="0"/>
      <w:sz w:val="24"/>
      <w:szCs w:val="24"/>
    </w:rPr>
  </w:style>
  <w:style w:type="character" w:customStyle="1" w:styleId="54">
    <w:name w:val="Char Char"/>
    <w:uiPriority w:val="99"/>
    <w:rPr>
      <w:rFonts w:eastAsia="宋体"/>
      <w:kern w:val="2"/>
      <w:sz w:val="18"/>
      <w:lang w:val="en-US" w:eastAsia="zh-CN"/>
    </w:rPr>
  </w:style>
  <w:style w:type="paragraph" w:customStyle="1" w:styleId="55">
    <w:name w:val="样式"/>
    <w:basedOn w:val="1"/>
    <w:next w:val="9"/>
    <w:qFormat/>
    <w:uiPriority w:val="99"/>
    <w:pPr>
      <w:autoSpaceDE w:val="0"/>
      <w:autoSpaceDN w:val="0"/>
      <w:adjustRightInd w:val="0"/>
    </w:pPr>
    <w:rPr>
      <w:rFonts w:eastAsia="方正仿宋简体"/>
      <w:sz w:val="24"/>
    </w:rPr>
  </w:style>
  <w:style w:type="paragraph" w:customStyle="1" w:styleId="56">
    <w:name w:val="lan"/>
    <w:basedOn w:val="1"/>
    <w:qFormat/>
    <w:uiPriority w:val="99"/>
    <w:pPr>
      <w:widowControl/>
      <w:spacing w:before="100" w:beforeAutospacing="1" w:after="100" w:afterAutospacing="1" w:line="320" w:lineRule="atLeast"/>
      <w:jc w:val="left"/>
    </w:pPr>
    <w:rPr>
      <w:rFonts w:ascii="宋体" w:hAnsi="宋体"/>
      <w:color w:val="003399"/>
      <w:kern w:val="0"/>
      <w:sz w:val="18"/>
    </w:rPr>
  </w:style>
  <w:style w:type="character" w:customStyle="1" w:styleId="57">
    <w:name w:val="Char Char2"/>
    <w:qFormat/>
    <w:uiPriority w:val="99"/>
    <w:rPr>
      <w:rFonts w:ascii="仿宋_GB2312"/>
      <w:kern w:val="2"/>
      <w:sz w:val="24"/>
    </w:rPr>
  </w:style>
  <w:style w:type="character" w:customStyle="1" w:styleId="58">
    <w:name w:val="Char Char5"/>
    <w:qFormat/>
    <w:uiPriority w:val="99"/>
    <w:rPr>
      <w:rFonts w:ascii="仿宋_GB2312" w:hAnsi="宋体" w:eastAsia="仿宋_GB2312"/>
      <w:b/>
      <w:kern w:val="2"/>
      <w:sz w:val="30"/>
    </w:rPr>
  </w:style>
  <w:style w:type="paragraph" w:customStyle="1" w:styleId="59">
    <w:name w:val="TOC 标题1"/>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60">
    <w:name w:val="Char Char3"/>
    <w:qFormat/>
    <w:uiPriority w:val="99"/>
    <w:rPr>
      <w:kern w:val="2"/>
      <w:sz w:val="21"/>
    </w:rPr>
  </w:style>
  <w:style w:type="character" w:customStyle="1" w:styleId="61">
    <w:name w:val="Char Char1"/>
    <w:qFormat/>
    <w:uiPriority w:val="99"/>
    <w:rPr>
      <w:rFonts w:eastAsia="仿宋_GB2312"/>
      <w:kern w:val="2"/>
      <w:sz w:val="32"/>
    </w:rPr>
  </w:style>
  <w:style w:type="character" w:customStyle="1" w:styleId="62">
    <w:name w:val="Char Char4"/>
    <w:qFormat/>
    <w:uiPriority w:val="99"/>
    <w:rPr>
      <w:rFonts w:ascii="Cambria" w:hAnsi="Cambria"/>
      <w:kern w:val="2"/>
      <w:sz w:val="28"/>
    </w:rPr>
  </w:style>
  <w:style w:type="paragraph" w:customStyle="1" w:styleId="63">
    <w:name w:val="样式 标题 2 + 非加粗"/>
    <w:basedOn w:val="3"/>
    <w:qFormat/>
    <w:uiPriority w:val="99"/>
    <w:pPr>
      <w:jc w:val="center"/>
    </w:pPr>
    <w:rPr>
      <w:rFonts w:eastAsia="宋体"/>
      <w:b w:val="0"/>
      <w:bCs w:val="0"/>
    </w:rPr>
  </w:style>
  <w:style w:type="paragraph" w:customStyle="1" w:styleId="64">
    <w:name w:val="样式 标题 3 + 左侧:  1 字符"/>
    <w:basedOn w:val="4"/>
    <w:qFormat/>
    <w:uiPriority w:val="99"/>
    <w:pPr>
      <w:ind w:left="210"/>
      <w:jc w:val="center"/>
    </w:pPr>
    <w:rPr>
      <w:rFonts w:eastAsia="宋体" w:cs="宋体"/>
      <w:b w:val="0"/>
      <w:bCs/>
    </w:rPr>
  </w:style>
  <w:style w:type="paragraph" w:customStyle="1" w:styleId="65">
    <w:name w:val="样式 标题 4 + 两端对齐"/>
    <w:basedOn w:val="5"/>
    <w:qFormat/>
    <w:uiPriority w:val="99"/>
    <w:rPr>
      <w:rFonts w:cs="宋体"/>
      <w:bCs w:val="0"/>
      <w:szCs w:val="20"/>
    </w:rPr>
  </w:style>
  <w:style w:type="character" w:customStyle="1" w:styleId="66">
    <w:name w:val="Char Char21"/>
    <w:qFormat/>
    <w:uiPriority w:val="99"/>
    <w:rPr>
      <w:rFonts w:ascii="仿宋_GB2312"/>
      <w:kern w:val="2"/>
      <w:sz w:val="24"/>
    </w:rPr>
  </w:style>
  <w:style w:type="character" w:customStyle="1" w:styleId="67">
    <w:name w:val="Char Char51"/>
    <w:qFormat/>
    <w:uiPriority w:val="99"/>
    <w:rPr>
      <w:rFonts w:ascii="仿宋_GB2312" w:hAnsi="宋体" w:eastAsia="仿宋_GB2312"/>
      <w:b/>
      <w:kern w:val="2"/>
      <w:sz w:val="30"/>
    </w:rPr>
  </w:style>
  <w:style w:type="character" w:customStyle="1" w:styleId="68">
    <w:name w:val="Char Char31"/>
    <w:qFormat/>
    <w:uiPriority w:val="99"/>
    <w:rPr>
      <w:kern w:val="2"/>
      <w:sz w:val="21"/>
    </w:rPr>
  </w:style>
  <w:style w:type="character" w:customStyle="1" w:styleId="69">
    <w:name w:val="Char Char11"/>
    <w:qFormat/>
    <w:uiPriority w:val="99"/>
    <w:rPr>
      <w:rFonts w:eastAsia="仿宋_GB2312"/>
      <w:kern w:val="2"/>
      <w:sz w:val="32"/>
    </w:rPr>
  </w:style>
  <w:style w:type="character" w:customStyle="1" w:styleId="70">
    <w:name w:val="Char Char41"/>
    <w:qFormat/>
    <w:uiPriority w:val="99"/>
    <w:rPr>
      <w:rFonts w:ascii="Cambria" w:hAnsi="Cambria"/>
      <w:kern w:val="2"/>
      <w:sz w:val="28"/>
    </w:rPr>
  </w:style>
  <w:style w:type="paragraph" w:customStyle="1" w:styleId="71">
    <w:name w:val="已访问的超链接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2">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73">
    <w:name w:val="Char"/>
    <w:basedOn w:val="1"/>
    <w:qFormat/>
    <w:uiPriority w:val="99"/>
    <w:pPr>
      <w:widowControl/>
      <w:spacing w:after="160" w:line="240" w:lineRule="exact"/>
      <w:jc w:val="left"/>
    </w:pPr>
    <w:rPr>
      <w:rFonts w:ascii="Verdana" w:hAnsi="Verdana" w:eastAsia="仿宋_GB2312"/>
      <w:kern w:val="0"/>
      <w:sz w:val="24"/>
      <w:lang w:eastAsia="en-US"/>
    </w:rPr>
  </w:style>
  <w:style w:type="character" w:customStyle="1" w:styleId="74">
    <w:name w:val="尾注文本 Char1"/>
    <w:basedOn w:val="26"/>
    <w:semiHidden/>
    <w:qFormat/>
    <w:uiPriority w:val="99"/>
    <w:rPr>
      <w:rFonts w:ascii="Times New Roman" w:hAnsi="Times New Roman" w:eastAsia="宋体" w:cs="Times New Roman"/>
      <w:sz w:val="20"/>
      <w:szCs w:val="20"/>
    </w:rPr>
  </w:style>
  <w:style w:type="character" w:customStyle="1" w:styleId="75">
    <w:name w:val="apple-converted-space"/>
    <w:basedOn w:val="26"/>
    <w:qFormat/>
    <w:uiPriority w:val="99"/>
    <w:rPr>
      <w:rFonts w:cs="Times New Roman"/>
    </w:rPr>
  </w:style>
  <w:style w:type="paragraph" w:customStyle="1" w:styleId="76">
    <w:name w:val="页面正文"/>
    <w:basedOn w:val="1"/>
    <w:qFormat/>
    <w:uiPriority w:val="0"/>
    <w:pPr>
      <w:spacing w:line="360" w:lineRule="auto"/>
      <w:ind w:firstLine="200" w:firstLineChars="200"/>
      <w:jc w:val="left"/>
    </w:pPr>
    <w:rPr>
      <w:rFonts w:eastAsia="仿宋_GB2312"/>
      <w:kern w:val="0"/>
      <w:sz w:val="24"/>
      <w:szCs w:val="24"/>
      <w:lang w:eastAsia="en-US"/>
    </w:rPr>
  </w:style>
  <w:style w:type="paragraph" w:styleId="77">
    <w:name w:val="List Paragraph"/>
    <w:basedOn w:val="1"/>
    <w:qFormat/>
    <w:uiPriority w:val="99"/>
    <w:pPr>
      <w:ind w:firstLine="420" w:firstLineChars="200"/>
    </w:pPr>
  </w:style>
  <w:style w:type="character" w:customStyle="1" w:styleId="78">
    <w:name w:val="Char Char22"/>
    <w:qFormat/>
    <w:uiPriority w:val="99"/>
    <w:rPr>
      <w:rFonts w:ascii="仿宋_GB2312"/>
      <w:kern w:val="2"/>
      <w:sz w:val="24"/>
    </w:rPr>
  </w:style>
  <w:style w:type="character" w:customStyle="1" w:styleId="79">
    <w:name w:val="Char Char52"/>
    <w:qFormat/>
    <w:uiPriority w:val="99"/>
    <w:rPr>
      <w:rFonts w:ascii="仿宋_GB2312" w:hAnsi="宋体" w:eastAsia="仿宋_GB2312"/>
      <w:b/>
      <w:kern w:val="2"/>
      <w:sz w:val="30"/>
    </w:rPr>
  </w:style>
  <w:style w:type="paragraph" w:customStyle="1" w:styleId="80">
    <w:name w:val="TOC 标题2"/>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81">
    <w:name w:val="Char Char32"/>
    <w:qFormat/>
    <w:uiPriority w:val="99"/>
    <w:rPr>
      <w:kern w:val="2"/>
      <w:sz w:val="21"/>
    </w:rPr>
  </w:style>
  <w:style w:type="character" w:customStyle="1" w:styleId="82">
    <w:name w:val="Char Char12"/>
    <w:qFormat/>
    <w:uiPriority w:val="99"/>
    <w:rPr>
      <w:rFonts w:eastAsia="仿宋_GB2312"/>
      <w:kern w:val="2"/>
      <w:sz w:val="32"/>
    </w:rPr>
  </w:style>
  <w:style w:type="character" w:customStyle="1" w:styleId="83">
    <w:name w:val="Char Char42"/>
    <w:qFormat/>
    <w:uiPriority w:val="99"/>
    <w:rPr>
      <w:rFonts w:ascii="Cambria" w:hAnsi="Cambria"/>
      <w:kern w:val="2"/>
      <w:sz w:val="28"/>
    </w:rPr>
  </w:style>
  <w:style w:type="paragraph" w:customStyle="1" w:styleId="84">
    <w:name w:val="修订1"/>
    <w:hidden/>
    <w:semiHidden/>
    <w:qFormat/>
    <w:uiPriority w:val="99"/>
    <w:rPr>
      <w:rFonts w:ascii="Times New Roman" w:hAnsi="Times New Roman" w:eastAsia="宋体" w:cs="Times New Roman"/>
      <w:kern w:val="2"/>
      <w:sz w:val="21"/>
      <w:lang w:val="en-US" w:eastAsia="zh-CN" w:bidi="ar-SA"/>
    </w:rPr>
  </w:style>
  <w:style w:type="paragraph" w:customStyle="1" w:styleId="85">
    <w:name w:val="Default"/>
    <w:qFormat/>
    <w:uiPriority w:val="99"/>
    <w:pPr>
      <w:widowControl w:val="0"/>
      <w:autoSpaceDE w:val="0"/>
      <w:autoSpaceDN w:val="0"/>
      <w:adjustRightInd w:val="0"/>
    </w:pPr>
    <w:rPr>
      <w:rFonts w:ascii="Minion Pro" w:hAnsi="Calibri" w:eastAsia="Times New Roman" w:cs="Minion Pro"/>
      <w:color w:val="000000"/>
      <w:sz w:val="24"/>
      <w:szCs w:val="24"/>
      <w:lang w:val="en-US" w:eastAsia="zh-CN" w:bidi="ar-SA"/>
    </w:rPr>
  </w:style>
  <w:style w:type="character" w:customStyle="1" w:styleId="86">
    <w:name w:val="A7"/>
    <w:qFormat/>
    <w:uiPriority w:val="99"/>
    <w:rPr>
      <w:b/>
      <w:color w:val="000000"/>
      <w:sz w:val="16"/>
    </w:rPr>
  </w:style>
  <w:style w:type="character" w:customStyle="1" w:styleId="87">
    <w:name w:val="纯文本 Char2"/>
    <w:basedOn w:val="26"/>
    <w:qFormat/>
    <w:uiPriority w:val="0"/>
    <w:rPr>
      <w:rFonts w:ascii="仿宋_GB2312" w:hAnsi="Times New Roman" w:eastAsia="宋体" w:cs="Times New Roman"/>
      <w:sz w:val="24"/>
      <w:szCs w:val="20"/>
    </w:rPr>
  </w:style>
  <w:style w:type="character" w:customStyle="1" w:styleId="88">
    <w:name w:val="纯文本 Char"/>
    <w:semiHidden/>
    <w:qFormat/>
    <w:uiPriority w:val="0"/>
    <w:rPr>
      <w:rFonts w:ascii="仿宋_GB2312"/>
      <w:kern w:val="2"/>
      <w:sz w:val="24"/>
    </w:rPr>
  </w:style>
  <w:style w:type="character" w:customStyle="1" w:styleId="89">
    <w:name w:val="fontstyle01"/>
    <w:basedOn w:val="26"/>
    <w:qFormat/>
    <w:uiPriority w:val="0"/>
    <w:rPr>
      <w:rFonts w:hint="eastAsia" w:ascii="宋体" w:hAnsi="宋体" w:eastAsia="宋体"/>
      <w:color w:val="00000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EBBE93-572D-48B4-A1D7-DA5ECEEBD25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1128</Words>
  <Characters>6433</Characters>
  <Lines>53</Lines>
  <Paragraphs>15</Paragraphs>
  <TotalTime>5</TotalTime>
  <ScaleCrop>false</ScaleCrop>
  <LinksUpToDate>false</LinksUpToDate>
  <CharactersWithSpaces>7546</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2018-12-29T06:54:00Z</dcterms:created>
  <dc:creator>User</dc:creator>
  <cp:lastModifiedBy>tgch</cp:lastModifiedBy>
  <cp:lastPrinted>2017-11-28T03:04:00Z</cp:lastPrinted>
  <dcterms:modified xsi:type="dcterms:W3CDTF">2019-01-02T06:57:23Z</dcterms:modified>
  <dc:title>国家科学技术进步奖提名书</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