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496794416"/>
      <w:bookmarkStart w:id="1" w:name="_Toc496794409"/>
      <w:r>
        <w:t>201</w:t>
      </w:r>
      <w:r>
        <w:rPr>
          <w:rFonts w:hint="eastAsia"/>
        </w:rPr>
        <w:t>9</w:t>
      </w:r>
      <w:r>
        <w:t>年国家科学技术奖提名公示内容</w:t>
      </w:r>
      <w:bookmarkEnd w:id="0"/>
    </w:p>
    <w:p>
      <w:pPr>
        <w:pStyle w:val="3"/>
        <w:spacing w:before="180"/>
      </w:pPr>
      <w:r>
        <w:rPr>
          <w:rFonts w:hint="eastAsia"/>
        </w:rPr>
        <w:t>一、</w:t>
      </w:r>
      <w:r>
        <w:t>项目名称</w:t>
      </w:r>
    </w:p>
    <w:p>
      <w:pPr>
        <w:ind w:firstLine="640"/>
      </w:pPr>
      <w:r>
        <w:rPr>
          <w:rFonts w:hint="eastAsia"/>
        </w:rPr>
        <w:t>粮食主产区农田土壤障碍消减与挖潜增效关键技术及应用</w:t>
      </w:r>
    </w:p>
    <w:p>
      <w:pPr>
        <w:pStyle w:val="3"/>
        <w:spacing w:before="180"/>
      </w:pPr>
      <w:r>
        <w:rPr>
          <w:rFonts w:hint="eastAsia"/>
        </w:rPr>
        <w:t>二、提名者及</w:t>
      </w:r>
      <w:r>
        <w:t>提名意见</w:t>
      </w:r>
    </w:p>
    <w:p>
      <w:pPr>
        <w:adjustRightInd w:val="0"/>
        <w:snapToGrid w:val="0"/>
        <w:spacing w:line="540" w:lineRule="exact"/>
        <w:ind w:firstLine="643"/>
        <w:rPr>
          <w:bCs/>
          <w:szCs w:val="32"/>
        </w:rPr>
      </w:pPr>
      <w:r>
        <w:rPr>
          <w:rFonts w:hint="eastAsia"/>
          <w:b/>
          <w:szCs w:val="32"/>
        </w:rPr>
        <w:t>提名者：</w:t>
      </w:r>
      <w:r>
        <w:rPr>
          <w:rFonts w:hint="eastAsia"/>
          <w:bCs/>
          <w:szCs w:val="32"/>
        </w:rPr>
        <w:t>农业农村部</w:t>
      </w:r>
    </w:p>
    <w:p>
      <w:pPr>
        <w:adjustRightInd w:val="0"/>
        <w:snapToGrid w:val="0"/>
        <w:spacing w:line="540" w:lineRule="exact"/>
        <w:ind w:firstLine="643"/>
        <w:rPr>
          <w:bCs/>
          <w:szCs w:val="32"/>
        </w:rPr>
      </w:pPr>
      <w:r>
        <w:rPr>
          <w:rFonts w:hint="eastAsia"/>
          <w:b/>
          <w:szCs w:val="32"/>
        </w:rPr>
        <w:t>提名意见：</w:t>
      </w:r>
      <w:bookmarkStart w:id="9" w:name="_GoBack"/>
      <w:bookmarkEnd w:id="9"/>
    </w:p>
    <w:p>
      <w:pPr>
        <w:adjustRightInd w:val="0"/>
        <w:snapToGrid w:val="0"/>
        <w:spacing w:line="540" w:lineRule="exact"/>
        <w:ind w:firstLine="640"/>
        <w:rPr>
          <w:bCs/>
          <w:szCs w:val="32"/>
        </w:rPr>
      </w:pPr>
      <w:r>
        <w:rPr>
          <w:rFonts w:hint="eastAsia"/>
          <w:bCs/>
          <w:szCs w:val="32"/>
        </w:rPr>
        <w:t>该项目针对我国粮食主产区占比近</w:t>
      </w:r>
      <w:r>
        <w:rPr>
          <w:bCs/>
          <w:szCs w:val="32"/>
        </w:rPr>
        <w:t>70%</w:t>
      </w:r>
      <w:r>
        <w:rPr>
          <w:rFonts w:hint="eastAsia"/>
          <w:bCs/>
          <w:szCs w:val="32"/>
        </w:rPr>
        <w:t>、存在次生障碍因子的中低产田，从提升土壤养分的有效供给、土壤</w:t>
      </w:r>
      <w:r>
        <w:rPr>
          <w:bCs/>
          <w:szCs w:val="32"/>
        </w:rPr>
        <w:t>-</w:t>
      </w:r>
      <w:r>
        <w:rPr>
          <w:rFonts w:hint="eastAsia"/>
          <w:bCs/>
          <w:szCs w:val="32"/>
        </w:rPr>
        <w:t>作物间养分的协调能力，提高粮食生产潜力，促进粮食持续增产和农产品产能提升的需求出发，以国家科技计划实施为基础，由中国农业科学院农业环境与可持续发展研究所联合国内优势科研教学单位，通过</w:t>
      </w:r>
      <w:r>
        <w:rPr>
          <w:bCs/>
          <w:szCs w:val="32"/>
        </w:rPr>
        <w:t>10</w:t>
      </w:r>
      <w:r>
        <w:rPr>
          <w:rFonts w:hint="eastAsia"/>
          <w:bCs/>
          <w:szCs w:val="32"/>
        </w:rPr>
        <w:t>余年联合攻关，在农田土壤障碍因子演变、障碍因子与作物产量的相互关联、障碍因子消减共性关键技术及制剂研发、区域模式集成示范等方面取得创新性成果，经中国农学会组织相关专家评价，项目研究成果总体达到国际先进、部分达到国际领先水平。近年来，研发成果在粮食主产区部分省、相关企业推广应用，取得了显著的经济和社会效益。项目成果预期在中低产田改良、耕地地力提升、农业大面积均衡增产等方面将具有十分广泛的应用前景。</w:t>
      </w:r>
    </w:p>
    <w:p>
      <w:pPr>
        <w:pStyle w:val="13"/>
        <w:spacing w:line="560" w:lineRule="exact"/>
        <w:ind w:firstLine="644"/>
        <w:jc w:val="left"/>
        <w:rPr>
          <w:rFonts w:ascii="Times New Roman"/>
          <w:bCs/>
          <w:color w:val="000000"/>
          <w:spacing w:val="2"/>
          <w:sz w:val="32"/>
          <w:szCs w:val="32"/>
        </w:rPr>
      </w:pPr>
      <w:r>
        <w:rPr>
          <w:rFonts w:ascii="Times New Roman"/>
          <w:bCs/>
          <w:color w:val="000000"/>
          <w:spacing w:val="2"/>
          <w:sz w:val="32"/>
          <w:szCs w:val="32"/>
        </w:rPr>
        <w:t>提名该项目为国家科学技术进步奖二等奖。</w:t>
      </w:r>
    </w:p>
    <w:bookmarkEnd w:id="1"/>
    <w:p>
      <w:pPr>
        <w:pStyle w:val="3"/>
        <w:spacing w:before="180"/>
      </w:pPr>
      <w:r>
        <w:rPr>
          <w:rFonts w:hint="eastAsia"/>
        </w:rPr>
        <w:t>三、</w:t>
      </w:r>
      <w:r>
        <w:t>项目简介</w:t>
      </w:r>
    </w:p>
    <w:p>
      <w:pPr>
        <w:ind w:firstLine="640"/>
      </w:pPr>
      <w:r>
        <w:t>我国粮食主产区耕地面积占全国的53.4%、粮食产量占全国的71.9%，但受诸多原因影响，中低产田比例接近70%，严重威胁区域粮食持续增产和农产品产能提升。</w:t>
      </w:r>
      <w:r>
        <w:rPr>
          <w:rFonts w:hint="eastAsia"/>
        </w:rPr>
        <w:t>本</w:t>
      </w:r>
      <w:r>
        <w:t>项目在国家科技支撑等计划支持下，围绕</w:t>
      </w:r>
      <w:r>
        <w:rPr>
          <w:rFonts w:hint="eastAsia"/>
        </w:rPr>
        <w:t>制约中低产田产能提升的主要障碍因子，以实现</w:t>
      </w:r>
      <w:r>
        <w:t>农田挖潜增效</w:t>
      </w:r>
      <w:r>
        <w:rPr>
          <w:rFonts w:hint="eastAsia"/>
        </w:rPr>
        <w:t>为</w:t>
      </w:r>
      <w:r>
        <w:t>目标，按照技术研发-集成示范-推广应用相结合的思路，由中国农业科学院农业环境与可持续发展研究所联合国内优势单位，通过10余年联合研究，取得了以下创新成果：</w:t>
      </w:r>
    </w:p>
    <w:p>
      <w:pPr>
        <w:ind w:firstLine="643"/>
      </w:pPr>
      <w:r>
        <w:rPr>
          <w:b/>
          <w:bCs/>
        </w:rPr>
        <w:t>1、探明了现代集约经营下粮食主产区农田土壤主要障碍因子演变规律，明晰了</w:t>
      </w:r>
      <w:r>
        <w:rPr>
          <w:rFonts w:hint="eastAsia"/>
          <w:b/>
          <w:bCs/>
        </w:rPr>
        <w:t>中低产田的分布特点和规律</w:t>
      </w:r>
      <w:r>
        <w:rPr>
          <w:b/>
          <w:bCs/>
        </w:rPr>
        <w:t>，构建了</w:t>
      </w:r>
      <w:r>
        <w:rPr>
          <w:rFonts w:hint="eastAsia"/>
          <w:b/>
          <w:bCs/>
        </w:rPr>
        <w:t>“</w:t>
      </w:r>
      <w:r>
        <w:rPr>
          <w:b/>
          <w:bCs/>
        </w:rPr>
        <w:t>障碍因子-作物产量</w:t>
      </w:r>
      <w:r>
        <w:rPr>
          <w:rFonts w:hint="eastAsia"/>
          <w:b/>
          <w:bCs/>
        </w:rPr>
        <w:t>”</w:t>
      </w:r>
      <w:r>
        <w:rPr>
          <w:b/>
          <w:bCs/>
        </w:rPr>
        <w:t>定量关系。</w:t>
      </w:r>
      <w:r>
        <w:t>随着农业集约化水平提高，制约农田土壤生产能力的障碍因子由原生障碍为主转变为次生障碍为主；土壤</w:t>
      </w:r>
      <w:r>
        <w:rPr>
          <w:rFonts w:hint="eastAsia"/>
        </w:rPr>
        <w:t>是否存在</w:t>
      </w:r>
      <w:r>
        <w:t>障碍因子</w:t>
      </w:r>
      <w:r>
        <w:rPr>
          <w:rFonts w:hint="eastAsia"/>
        </w:rPr>
        <w:t>是区别中低产田的重要标志，明确了我国农业主产区同一区域土壤障碍因子趋同、主导障碍因子明确的特点</w:t>
      </w:r>
      <w:r>
        <w:t>；揭示了土壤次生障碍因子对作物产量的影响呈</w:t>
      </w:r>
      <w:r>
        <w:rPr>
          <w:rFonts w:hint="eastAsia"/>
        </w:rPr>
        <w:t>“</w:t>
      </w:r>
      <w:r>
        <w:t>先快速、后缓慢、再平稳</w:t>
      </w:r>
      <w:r>
        <w:rPr>
          <w:rFonts w:hint="eastAsia"/>
        </w:rPr>
        <w:t>”</w:t>
      </w:r>
      <w:r>
        <w:t>的三段式变化规律，为制定农田土壤障碍因子消减与挖潜增效技术方案提供了科学依据。</w:t>
      </w:r>
    </w:p>
    <w:p>
      <w:pPr>
        <w:ind w:firstLine="643"/>
      </w:pPr>
      <w:r>
        <w:rPr>
          <w:b/>
          <w:bCs/>
        </w:rPr>
        <w:t>2、创立了以</w:t>
      </w:r>
      <w:r>
        <w:rPr>
          <w:rFonts w:hint="eastAsia"/>
          <w:b/>
          <w:bCs/>
        </w:rPr>
        <w:t>“</w:t>
      </w:r>
      <w:r>
        <w:rPr>
          <w:b/>
          <w:bCs/>
        </w:rPr>
        <w:t>厚沃-扩容-调酸-降渍-阻盐</w:t>
      </w:r>
      <w:r>
        <w:rPr>
          <w:rFonts w:hint="eastAsia"/>
          <w:b/>
          <w:bCs/>
        </w:rPr>
        <w:t>”</w:t>
      </w:r>
      <w:r>
        <w:rPr>
          <w:b/>
          <w:bCs/>
        </w:rPr>
        <w:t>为重点的农田土壤障碍因子消减共性技术。</w:t>
      </w:r>
      <w:r>
        <w:t>针对农田耕层浅薄、养分贫瘠与失衡、酸性强、还原性、盐渍化等次生障碍因子，创建了与障碍因子相对应的厚沃耕层构建、养分扩容增效、盐基离子调酸、增氧降渍、促淋阻盐等共性技术，大幅度提高了土壤养分有效供给与协调能力，作物增产10.8%-47.2%，实现了农田挖潜增效技术的新突破。</w:t>
      </w:r>
    </w:p>
    <w:p>
      <w:pPr>
        <w:ind w:firstLine="643"/>
      </w:pPr>
      <w:r>
        <w:rPr>
          <w:b/>
          <w:bCs/>
        </w:rPr>
        <w:t>3、创制了土壤障碍因子消减与挖潜增效的系列物化产品，大幅度提升了研发技术的实施效果。</w:t>
      </w:r>
      <w:r>
        <w:t>应用现代超微细化、高分子聚合接枝、化学改性及生物发酵等高新技术，创制出矿物型、生物有机型、功能强化型土壤改良剂，可有效消减农田土壤的障碍因子，作物增产7.5%-29.7%。通过与企业合作，加速了土壤改良剂产业化、规模化应用。</w:t>
      </w:r>
    </w:p>
    <w:p>
      <w:pPr>
        <w:ind w:firstLine="643"/>
      </w:pPr>
      <w:r>
        <w:rPr>
          <w:b/>
          <w:bCs/>
        </w:rPr>
        <w:t>4、以项目研发的共性关键技术与产品为主体，集成创新了粮食主产区不同气候区农田土壤障碍因子消减的综合技术模式，为我国农田挖潜增效提供了技术样板。</w:t>
      </w:r>
      <w:r>
        <w:t>针对不同区域农田土壤主要类型障碍因子，按照分层次集成、梯次推进、示范应用的思路，集成创新了东北区薄层黑土、华北区养分失衡与过度利用农田、北方次生盐渍土、南方旱地、南方水稻土挖潜增效技术模式，促进了粮食主产区农田大面积均衡增产，取得了</w:t>
      </w:r>
      <w:r>
        <w:rPr>
          <w:rFonts w:hint="eastAsia"/>
        </w:rPr>
        <w:t>十分</w:t>
      </w:r>
      <w:r>
        <w:t>显著的经济、社会和生态效益。</w:t>
      </w:r>
    </w:p>
    <w:p>
      <w:pPr>
        <w:ind w:firstLine="640"/>
      </w:pPr>
      <w:r>
        <w:t>项目共获得2</w:t>
      </w:r>
      <w:r>
        <w:rPr>
          <w:rFonts w:hint="eastAsia"/>
        </w:rPr>
        <w:t>9</w:t>
      </w:r>
      <w:r>
        <w:t>项知识产权，其中国家发明专利1</w:t>
      </w:r>
      <w:r>
        <w:rPr>
          <w:rFonts w:hint="eastAsia"/>
        </w:rPr>
        <w:t>7</w:t>
      </w:r>
      <w:r>
        <w:t>项，研发产品登记证7项。出版学术专著4部，在国内外专业期刊发表论文285篇、其中SCI收录90篇，所发表论文总被引4959次、其中他引4763次。相关技术被部分省列为主推技术，研发成果近3年在黑龙江、辽宁、河北、河南、湖北、湖南、江西等省累计推广2.11亿亩，新增产值148.3亿元、新增粮食生产能力213.5亿公斤；研发产品在合作企业转化生产，促进企业增收4.79亿元。项目成果在耕地障碍因子消减与地力提升、农业大面积增产增效等方面应用前景十分广泛。</w:t>
      </w:r>
    </w:p>
    <w:p>
      <w:pPr>
        <w:pStyle w:val="3"/>
        <w:spacing w:before="180"/>
      </w:pPr>
      <w:r>
        <w:rPr>
          <w:rFonts w:hint="eastAsia"/>
        </w:rPr>
        <w:t>四、</w:t>
      </w:r>
      <w:r>
        <w:t>客观评价</w:t>
      </w:r>
    </w:p>
    <w:p>
      <w:pPr>
        <w:ind w:firstLine="640"/>
      </w:pPr>
      <w:r>
        <w:rPr>
          <w:rFonts w:hint="eastAsia"/>
        </w:rPr>
        <w:t>本项目研究历时</w:t>
      </w:r>
      <w:r>
        <w:t>10</w:t>
      </w:r>
      <w:r>
        <w:rPr>
          <w:rFonts w:hint="eastAsia"/>
        </w:rPr>
        <w:t>余年，通过项目组成员的共同努力，围绕制约中低产田产能提升的关键障碍因子消减，研究明确了粮食主产区农田土壤障碍因子的变异规律，建立了障碍因子-作物产量定量关系及其变化规律，项目组研发的一系列共性关键技术、土壤改良剂及粮食主产区农田土壤挖潜增效技术模式，得到了广泛应用和普遍认同。</w:t>
      </w:r>
    </w:p>
    <w:p>
      <w:pPr>
        <w:ind w:firstLine="643"/>
      </w:pPr>
      <w:r>
        <w:rPr>
          <w:b/>
          <w:bCs/>
        </w:rPr>
        <w:t>1、项目研究结果得到同行研究者的充分认同</w:t>
      </w:r>
    </w:p>
    <w:p>
      <w:pPr>
        <w:ind w:firstLine="640"/>
      </w:pPr>
      <w:r>
        <w:rPr>
          <w:rFonts w:hint="eastAsia"/>
        </w:rPr>
        <w:t>项目研究期间，项目组成员共出版学术专著4部、发表研究论文</w:t>
      </w:r>
      <w:r>
        <w:t>2</w:t>
      </w:r>
      <w:r>
        <w:rPr>
          <w:rFonts w:hint="eastAsia"/>
        </w:rPr>
        <w:t>85篇，其中SCI收录论文90篇。根据中国科学院武汉科技查新咨询检索中心的检索结果，所发表论文</w:t>
      </w:r>
      <w:r>
        <w:t>总被引4959次、他引4763次，他引率96%以上</w:t>
      </w:r>
      <w:r>
        <w:rPr>
          <w:rFonts w:hint="eastAsia"/>
        </w:rPr>
        <w:t>，平均单篇论文</w:t>
      </w:r>
      <w:r>
        <w:t>被引17.4</w:t>
      </w:r>
      <w:r>
        <w:rPr>
          <w:rFonts w:hint="eastAsia"/>
        </w:rPr>
        <w:t>次。其中，SCI收录论文在Web</w:t>
      </w:r>
      <w:r>
        <w:t xml:space="preserve"> </w:t>
      </w:r>
      <w:r>
        <w:rPr>
          <w:rFonts w:hint="eastAsia"/>
        </w:rPr>
        <w:t>of</w:t>
      </w:r>
      <w:r>
        <w:t xml:space="preserve"> </w:t>
      </w:r>
      <w:r>
        <w:rPr>
          <w:rFonts w:hint="eastAsia"/>
        </w:rPr>
        <w:t>Science</w:t>
      </w:r>
      <w:r>
        <w:t xml:space="preserve"> </w:t>
      </w:r>
      <w:r>
        <w:rPr>
          <w:rFonts w:hint="eastAsia"/>
        </w:rPr>
        <w:t>总被引达1112次、他引1029次，平均单篇SCI论文被引12.4次；中文论文在CNKI总被引3847次、他引3734次，平均单篇论文被引19.7次。</w:t>
      </w:r>
    </w:p>
    <w:p>
      <w:pPr>
        <w:ind w:firstLine="640"/>
      </w:pPr>
      <w:r>
        <w:rPr>
          <w:rFonts w:hint="eastAsia"/>
        </w:rPr>
        <w:t>项目成员发表的论文被同行广泛引用，充分说明与之对应的研究成果得到了国内外同行的高度认同，项目在低产田改良方面的研究具有重要意义。</w:t>
      </w:r>
    </w:p>
    <w:p>
      <w:pPr>
        <w:ind w:firstLine="643"/>
        <w:rPr>
          <w:b/>
          <w:bCs/>
        </w:rPr>
      </w:pPr>
      <w:r>
        <w:rPr>
          <w:rFonts w:hint="eastAsia"/>
          <w:b/>
          <w:bCs/>
        </w:rPr>
        <w:t>2、项目部分成果被相关部门、地方及企业采用</w:t>
      </w:r>
    </w:p>
    <w:p>
      <w:pPr>
        <w:ind w:firstLine="640"/>
      </w:pPr>
      <w:r>
        <w:rPr>
          <w:rFonts w:hint="eastAsia"/>
        </w:rPr>
        <w:t>项目研究期间，形成的部分阶段性成果先后获得地方标准、省级技术规程各1项，撰写的《关于中低产田改良助力粮食增产增效和农业供给侧结构性改革的建议》，2017年12月被中共中央党校作为内参《建议大力强化我国中低产田改良工作》采用；同时，“中低产田改良科技工程”项目技术总结报告内容被科学技术部以题为《科技支撑中低产田改良 助力粮食增产增收》的简报采用。此外，项目创建的共性关键技术及模式部分被作为粮食主产省的主推技术，并得到大面积推广应用；创制的土壤改良剂被合作企业采用和转化，并获得产品登记证书7项，已形成较大生产规模，产生了良好的经济和社会效益。</w:t>
      </w:r>
    </w:p>
    <w:p>
      <w:pPr>
        <w:ind w:firstLine="640"/>
      </w:pPr>
      <w:r>
        <w:rPr>
          <w:rFonts w:hint="eastAsia"/>
        </w:rPr>
        <w:t>项目组根据前期研究成果，于</w:t>
      </w:r>
      <w:r>
        <w:t>2015</w:t>
      </w:r>
      <w:r>
        <w:rPr>
          <w:rFonts w:hint="eastAsia"/>
        </w:rPr>
        <w:t>年</w:t>
      </w:r>
      <w:r>
        <w:t>12</w:t>
      </w:r>
      <w:r>
        <w:rPr>
          <w:rFonts w:hint="eastAsia"/>
        </w:rPr>
        <w:t>月撰写了《关于依靠科技创新支撑盐碱地改良利用的报告》，得到了科技部领导的高度评价和重视。该报告通过科技部提交到中财办后，时副主任刘鹤批示认为：改良盐碱地对维护国家农业和生态安全、推进农业现代化意义重大，应大力强化相关科技工作。</w:t>
      </w:r>
    </w:p>
    <w:p>
      <w:pPr>
        <w:ind w:firstLine="643"/>
        <w:rPr>
          <w:b/>
          <w:bCs/>
        </w:rPr>
      </w:pPr>
      <w:r>
        <w:rPr>
          <w:rFonts w:hint="eastAsia"/>
          <w:b/>
          <w:bCs/>
        </w:rPr>
        <w:t>3、项目主体研究成果得到同行专家的高度肯定</w:t>
      </w:r>
    </w:p>
    <w:p>
      <w:pPr>
        <w:ind w:firstLine="640"/>
      </w:pPr>
      <w:r>
        <w:t>201</w:t>
      </w:r>
      <w:r>
        <w:rPr>
          <w:rFonts w:hint="eastAsia"/>
        </w:rPr>
        <w:t>8年10月18日，由中国农学会组织以中国工程院原副院长刘旭院士任组长的专家委员会对本成果进行了评价，与会专家在听取了项目组的汇报，并详细审阅了项目组提供的相关资料，经讨论后一致认为：该成果针对我国粮食主产区农田土壤次生障碍制约作物产量提升、障碍消减技术针对性较差且效果不稳定、缺乏大面积应用技术模式等问题，系统开展了农田土壤障碍因子演变、障碍因子对作物产量影响的机理、障碍消减共性关键技术和产品研发、农田土壤挖潜增效技术模式集成等研究，取得了一系列创新成果，整体达到国际先进、在农田障碍因子演变及其与作物产量的关联规律、“厚沃-扩容-调酸-降渍-阻盐”共性关键技术、以及具有区域特色的农田挖潜增效技术模式创建等方面达到国际领先水平。</w:t>
      </w:r>
    </w:p>
    <w:p>
      <w:pPr>
        <w:ind w:firstLine="643"/>
        <w:rPr>
          <w:b/>
          <w:bCs/>
        </w:rPr>
      </w:pPr>
      <w:r>
        <w:rPr>
          <w:rFonts w:hint="eastAsia"/>
          <w:b/>
          <w:bCs/>
        </w:rPr>
        <w:t>4、项目研究成果得到了地方和企业的较高评价</w:t>
      </w:r>
    </w:p>
    <w:p>
      <w:pPr>
        <w:ind w:firstLine="640"/>
      </w:pPr>
      <w:r>
        <w:rPr>
          <w:rFonts w:hint="eastAsia"/>
        </w:rPr>
        <w:t>按照边试验示范、边推广应用的思路，在项目实施中，项目组加强了与粮食主产区省级农业技术推广单位的合作，及时将研发成果在当地推广应用。根据相关示范应用统计，2015-2017年的3年间，项目组研发的技术和成果在黑龙江、辽宁、河北、河南、湖北、湖南和江西7省示范推广面积分别达560</w:t>
      </w:r>
      <w:r>
        <w:t>4</w:t>
      </w:r>
      <w:r>
        <w:rPr>
          <w:rFonts w:hint="eastAsia"/>
        </w:rPr>
        <w:t>、6842和8671万亩，年新增粮食生产能力分别达49.51、67.64和96.39亿公斤，年新增产值分别为34.36、46.79和67.15亿元。三年累计在上述7省示范推广面积达2.11亿亩，通过成果转化和推广应用，共增加粮食生产能力213.54亿公斤、增收节支148.30亿元，取得了较大的经济和社会效益。</w:t>
      </w:r>
    </w:p>
    <w:p>
      <w:pPr>
        <w:ind w:firstLine="640"/>
      </w:pPr>
      <w:r>
        <w:rPr>
          <w:rFonts w:hint="eastAsia"/>
        </w:rPr>
        <w:t>同时，项目实施以来，通过加强与企业的合作研发，使项目组研发的土壤改良剂等产品在黑龙江、辽宁、山东、湖南及江西等省内的企业转化并实现产业化生产，不仅获得了一批产品登记证书，同时也大大加快了研发产品的产业化进程。近三年，研发产品在8家企业的生产量分别达2</w:t>
      </w:r>
      <w:r>
        <w:t>6.</w:t>
      </w:r>
      <w:r>
        <w:rPr>
          <w:rFonts w:hint="eastAsia"/>
        </w:rPr>
        <w:t>79、33</w:t>
      </w:r>
      <w:r>
        <w:t>.</w:t>
      </w:r>
      <w:r>
        <w:rPr>
          <w:rFonts w:hint="eastAsia"/>
        </w:rPr>
        <w:t>63和38</w:t>
      </w:r>
      <w:r>
        <w:t>.</w:t>
      </w:r>
      <w:r>
        <w:rPr>
          <w:rFonts w:hint="eastAsia"/>
        </w:rPr>
        <w:t>84万吨，企业总计新增产值分别达1.20、1.61和1.98亿元，三年合计新增土壤改良剂等产品生产量99.26万吨，新增产值4.79亿元，获得了较好的经济效益。同时，所生产的土壤改良剂等产品销售良好，农民应用后起到了较好的增产增收效果，社会效益也较显著。</w:t>
      </w:r>
    </w:p>
    <w:p>
      <w:pPr>
        <w:ind w:firstLine="643"/>
        <w:rPr>
          <w:b/>
          <w:bCs/>
        </w:rPr>
      </w:pPr>
      <w:r>
        <w:rPr>
          <w:rFonts w:hint="eastAsia"/>
          <w:b/>
          <w:bCs/>
        </w:rPr>
        <w:t>5、项目组完成的国家科技计划项目均通过验收并得到专家组的充分肯定</w:t>
      </w:r>
    </w:p>
    <w:p>
      <w:pPr>
        <w:ind w:firstLine="640"/>
      </w:pPr>
      <w:r>
        <w:rPr>
          <w:rFonts w:hint="eastAsia"/>
        </w:rPr>
        <w:t>支撑本成果的国家“十一五”科技支撑计划课题“耕地地力提升与退化耕地修复关键技术研究(</w:t>
      </w:r>
      <w:r>
        <w:t>2006BAD05B01</w:t>
      </w:r>
      <w:r>
        <w:rPr>
          <w:rFonts w:hint="eastAsia"/>
        </w:rPr>
        <w:t>)”、“十二五”科技支撑计划项目“中低产田改良科技工程（2012BAD05B00）”和课题“中低产田障碍因子消减与地力提升共性关键技术研究（2012BAD05B06）”，均在完成后通过了科技部组织的专家验收。专家组成员对项目和课题的实施均给予了较高的评价，认为项目或课题原定目标明确，内容设置科学，组织管理规范，经费使用合理，全面完成了任务书规定的经济技术指标，在中低产田改良技术与产品研究、区域集成示范方面取得了重要成果，专家组一致同意通过验收。</w:t>
      </w:r>
    </w:p>
    <w:p>
      <w:pPr>
        <w:ind w:firstLine="643"/>
      </w:pPr>
      <w:r>
        <w:rPr>
          <w:rFonts w:hint="eastAsia"/>
          <w:b/>
          <w:bCs/>
        </w:rPr>
        <w:t>6、项目研究获得了一批具有自主知识产权的新成果</w:t>
      </w:r>
    </w:p>
    <w:p>
      <w:pPr>
        <w:ind w:firstLine="640"/>
      </w:pPr>
      <w:r>
        <w:rPr>
          <w:rFonts w:hint="eastAsia"/>
        </w:rPr>
        <w:t>项目研发期间，共获得了</w:t>
      </w:r>
      <w:r>
        <w:t>1</w:t>
      </w:r>
      <w:r>
        <w:rPr>
          <w:rFonts w:hint="eastAsia"/>
        </w:rPr>
        <w:t>7项国家发明专利、地方标准2项、省级技术规程1项，以及实用新型专利、国家软件著作权等9项。编著出版了《耕地质量培育技术与模式》、《低产田改良新技术及其发展趋势》等4部专著，在“</w:t>
      </w:r>
      <w:r>
        <w:t>Soil Biology &amp; Biochemistry</w:t>
      </w:r>
      <w:r>
        <w:rPr>
          <w:rFonts w:hint="eastAsia"/>
        </w:rPr>
        <w:t>”、“</w:t>
      </w:r>
      <w:r>
        <w:t>Agriculture, Ecosystems &amp; Environment</w:t>
      </w:r>
      <w:r>
        <w:rPr>
          <w:rFonts w:hint="eastAsia"/>
        </w:rPr>
        <w:t>”、“</w:t>
      </w:r>
      <w:r>
        <w:t>Geoderma</w:t>
      </w:r>
      <w:r>
        <w:rPr>
          <w:rFonts w:hint="eastAsia"/>
        </w:rPr>
        <w:t>”、“</w:t>
      </w:r>
      <w:r>
        <w:t>Agricultural Water Management</w:t>
      </w:r>
      <w:r>
        <w:rPr>
          <w:rFonts w:hint="eastAsia"/>
        </w:rPr>
        <w:t>”及“中国农业科学”、“土壤学报”、“生态学报”等国内外专业期刊发表论文2</w:t>
      </w:r>
      <w:r>
        <w:t>8</w:t>
      </w:r>
      <w:r>
        <w:rPr>
          <w:rFonts w:hint="eastAsia"/>
        </w:rPr>
        <w:t>5篇，其中1篇论文被评为“土壤学报”年度优秀论文之一，1篇论文获“第二届中国科协优秀论文遴选计划农林集群优秀论文”一等奖。</w:t>
      </w:r>
    </w:p>
    <w:p>
      <w:pPr>
        <w:pStyle w:val="3"/>
        <w:spacing w:before="180"/>
      </w:pPr>
      <w:r>
        <w:rPr>
          <w:rFonts w:hint="eastAsia"/>
        </w:rPr>
        <w:t>五、</w:t>
      </w:r>
      <w:r>
        <w:t>应用情况</w:t>
      </w:r>
    </w:p>
    <w:p>
      <w:pPr>
        <w:ind w:firstLine="640"/>
      </w:pPr>
      <w:r>
        <w:rPr>
          <w:rFonts w:hint="eastAsia"/>
          <w:szCs w:val="28"/>
        </w:rPr>
        <w:t>项目研发期间，按照分层次集成、接力推进、示范应用的创新思路，在集成创新方面加强了与主产区所在地省级农科院的合作，在成果转化应用方面加强了与所在地农业技术推广部门、农业产业化企业的合作，大大加快了研发成果的熟化和产业化。同时，项目组通过在粮食主产区典型地区合作建立示范基地、组织农民到基地参观，以及</w:t>
      </w:r>
      <w:r>
        <w:rPr>
          <w:rFonts w:hint="eastAsia"/>
        </w:rPr>
        <w:t>定期举办技术培训班、与企业合作开展产品试制、中试示范，委托企业生产研发产品并在示范基地进行示范等方式，加快了项目研发成果的示范和推广应用。</w:t>
      </w:r>
    </w:p>
    <w:p>
      <w:pPr>
        <w:ind w:firstLine="640"/>
        <w:rPr>
          <w:szCs w:val="28"/>
        </w:rPr>
      </w:pPr>
      <w:r>
        <w:rPr>
          <w:rFonts w:hint="eastAsia"/>
        </w:rPr>
        <w:t>从项目实施开始，项目研发的技术和产品就在部分省示范应用，以不断扩大研发技术和产品的示范效应和影响。在“十一五”课题通过验收后，项目组根据验收专家组的意见和建议，在“十二五”继续开展相关研究并不断完善研发技术和产品的基础上，强化了研发技术和成果的集成示范，示范推广面积逐年扩大。据近三年在黑龙江、辽宁、河北、河南、湖北、湖南及江西7省推广示范</w:t>
      </w:r>
      <w:r>
        <w:rPr>
          <w:rFonts w:hint="eastAsia"/>
          <w:szCs w:val="28"/>
        </w:rPr>
        <w:t>情况统计结果，</w:t>
      </w:r>
      <w:r>
        <w:rPr>
          <w:szCs w:val="28"/>
        </w:rPr>
        <w:t>2015-2017</w:t>
      </w:r>
      <w:r>
        <w:rPr>
          <w:rFonts w:hint="eastAsia"/>
          <w:szCs w:val="28"/>
        </w:rPr>
        <w:t>年间，项目相关技术累计推广应用2</w:t>
      </w:r>
      <w:r>
        <w:rPr>
          <w:szCs w:val="28"/>
        </w:rPr>
        <w:t>.</w:t>
      </w:r>
      <w:r>
        <w:rPr>
          <w:rFonts w:hint="eastAsia"/>
          <w:szCs w:val="28"/>
        </w:rPr>
        <w:t>1</w:t>
      </w:r>
      <w:r>
        <w:rPr>
          <w:szCs w:val="28"/>
        </w:rPr>
        <w:t>1</w:t>
      </w:r>
      <w:r>
        <w:rPr>
          <w:rFonts w:hint="eastAsia"/>
          <w:szCs w:val="28"/>
        </w:rPr>
        <w:t>亿亩，实现新增粮食生产能力213.54亿公斤、新增收入</w:t>
      </w:r>
      <w:r>
        <w:rPr>
          <w:szCs w:val="28"/>
        </w:rPr>
        <w:t>1</w:t>
      </w:r>
      <w:r>
        <w:rPr>
          <w:rFonts w:hint="eastAsia"/>
          <w:szCs w:val="28"/>
        </w:rPr>
        <w:t>48</w:t>
      </w:r>
      <w:r>
        <w:rPr>
          <w:szCs w:val="28"/>
        </w:rPr>
        <w:t>.3</w:t>
      </w:r>
      <w:r>
        <w:rPr>
          <w:rFonts w:hint="eastAsia"/>
          <w:szCs w:val="28"/>
        </w:rPr>
        <w:t>0亿元。其中，三年的示范推广面积分别为560</w:t>
      </w:r>
      <w:r>
        <w:rPr>
          <w:szCs w:val="28"/>
        </w:rPr>
        <w:t>4</w:t>
      </w:r>
      <w:r>
        <w:rPr>
          <w:rFonts w:hint="eastAsia"/>
          <w:szCs w:val="28"/>
        </w:rPr>
        <w:t>、6842和8671万亩，年新增粮食生产能力分别为49.51、67.64和96.39亿公斤，年新增产值分别为34.36、46.79和67.15亿元。通过项目成果的转化推广和示范应用，有力带动了所在地区农民增收、农业增效和农业可持续发展，取得了较好的经济、社会和生态效益。</w:t>
      </w:r>
    </w:p>
    <w:p>
      <w:pPr>
        <w:adjustRightInd w:val="0"/>
        <w:snapToGrid w:val="0"/>
        <w:spacing w:line="540" w:lineRule="exact"/>
        <w:ind w:firstLine="640"/>
        <w:rPr>
          <w:szCs w:val="28"/>
        </w:rPr>
      </w:pPr>
      <w:r>
        <w:rPr>
          <w:rFonts w:hint="eastAsia"/>
          <w:szCs w:val="28"/>
        </w:rPr>
        <w:t>在项目实施中，项目组成员通过与所在区域农业产业化企业合作，将研发的专利产品无偿提供给企业，与企业研发人员一起开展土壤改良剂、作物功能强化剂等产品的试制和生产，并与企业技术人员共同对研发产品的功能进行改进、剂型确定等，促进所生产的产品尽快实现产业化，并在所在区域低产田改良、农业综合生产能力提升、农业增效和农民增收中发挥应用的效果。从2010年开始，项目组开始与企业开展相关合作，随着项目研究的不断深入并不断完善已有的技术模式、研发出新功能土壤改良剂产品，与项目组合作的企业逐年增加，合作也大幅度增强，产品生产规模逐年增加。多年来，通过与企业开展合作研发，使企业的研发能力得到大幅度提升，以企业名义研发出一批新产品并获得登记证。根据对山东泉林嘉有现代农业股份优先公司、湖南泰谷生物科技股份优先公司、江西赣丰肥业股份有限公司、湖南隆科肥业有限公司等8家合作企业近年土壤改良剂等产品生产情况统计，近三年，研发产品在8家企业的生产量分别达2</w:t>
      </w:r>
      <w:r>
        <w:rPr>
          <w:szCs w:val="28"/>
        </w:rPr>
        <w:t>6.</w:t>
      </w:r>
      <w:r>
        <w:rPr>
          <w:rFonts w:hint="eastAsia"/>
          <w:szCs w:val="28"/>
        </w:rPr>
        <w:t>79、33</w:t>
      </w:r>
      <w:r>
        <w:rPr>
          <w:szCs w:val="28"/>
        </w:rPr>
        <w:t>.</w:t>
      </w:r>
      <w:r>
        <w:rPr>
          <w:rFonts w:hint="eastAsia"/>
          <w:szCs w:val="28"/>
        </w:rPr>
        <w:t>63和38</w:t>
      </w:r>
      <w:r>
        <w:rPr>
          <w:szCs w:val="28"/>
        </w:rPr>
        <w:t>.</w:t>
      </w:r>
      <w:r>
        <w:rPr>
          <w:rFonts w:hint="eastAsia"/>
          <w:szCs w:val="28"/>
        </w:rPr>
        <w:t>84万吨，企业总计新增产值分别达1.20、1.61和1.98亿元，三年合计新增土壤改良剂等产品生产量99.26万吨，新增产值4.79亿元，企业近年来经济效益呈现出逐年增长的良好态势。同时，企业生产的</w:t>
      </w:r>
      <w:r>
        <w:rPr>
          <w:rFonts w:hint="eastAsia" w:ascii="仿宋" w:hAnsi="仿宋" w:cs="仿宋"/>
          <w:szCs w:val="32"/>
        </w:rPr>
        <w:t>土壤改良剂</w:t>
      </w:r>
      <w:r>
        <w:rPr>
          <w:rFonts w:hint="eastAsia"/>
          <w:szCs w:val="28"/>
        </w:rPr>
        <w:t>等产品销售到周边地区，农民应用后起到了较好的增产增收效果，社会效益也较显著。</w:t>
      </w:r>
    </w:p>
    <w:p>
      <w:pPr>
        <w:ind w:firstLine="0" w:firstLineChars="0"/>
        <w:jc w:val="center"/>
      </w:pPr>
      <w:r>
        <w:rPr>
          <w:rFonts w:hint="eastAsia"/>
          <w:b/>
          <w:bCs/>
          <w:sz w:val="28"/>
          <w:szCs w:val="18"/>
        </w:rPr>
        <w:t>主要应用单位情况表</w:t>
      </w:r>
    </w:p>
    <w:tbl>
      <w:tblPr>
        <w:tblStyle w:val="32"/>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381"/>
        <w:gridCol w:w="1757"/>
        <w:gridCol w:w="1417"/>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center"/>
              <w:outlineLvl w:val="2"/>
              <w:rPr>
                <w:rFonts w:ascii="Times New Roman"/>
                <w:b/>
                <w:bCs/>
                <w:sz w:val="21"/>
                <w:szCs w:val="21"/>
              </w:rPr>
            </w:pPr>
            <w:r>
              <w:rPr>
                <w:rFonts w:ascii="Times New Roman"/>
                <w:b/>
                <w:bCs/>
                <w:sz w:val="21"/>
                <w:szCs w:val="21"/>
              </w:rPr>
              <w:t>应用单位名称</w:t>
            </w:r>
          </w:p>
        </w:tc>
        <w:tc>
          <w:tcPr>
            <w:tcW w:w="2381" w:type="dxa"/>
            <w:vAlign w:val="center"/>
          </w:tcPr>
          <w:p>
            <w:pPr>
              <w:pStyle w:val="13"/>
              <w:spacing w:line="320" w:lineRule="exact"/>
              <w:ind w:firstLine="0" w:firstLineChars="0"/>
              <w:jc w:val="center"/>
              <w:outlineLvl w:val="2"/>
              <w:rPr>
                <w:rFonts w:ascii="Times New Roman"/>
                <w:b/>
                <w:bCs/>
                <w:sz w:val="21"/>
                <w:szCs w:val="21"/>
              </w:rPr>
            </w:pPr>
            <w:r>
              <w:rPr>
                <w:rFonts w:ascii="Times New Roman"/>
                <w:b/>
                <w:bCs/>
                <w:sz w:val="21"/>
                <w:szCs w:val="21"/>
              </w:rPr>
              <w:t>应用技术</w:t>
            </w:r>
          </w:p>
        </w:tc>
        <w:tc>
          <w:tcPr>
            <w:tcW w:w="1757" w:type="dxa"/>
            <w:vAlign w:val="center"/>
          </w:tcPr>
          <w:p>
            <w:pPr>
              <w:pStyle w:val="13"/>
              <w:spacing w:line="320" w:lineRule="exact"/>
              <w:ind w:firstLine="0" w:firstLineChars="0"/>
              <w:jc w:val="center"/>
              <w:outlineLvl w:val="2"/>
              <w:rPr>
                <w:rFonts w:ascii="Times New Roman"/>
                <w:b/>
                <w:bCs/>
                <w:sz w:val="21"/>
                <w:szCs w:val="21"/>
              </w:rPr>
            </w:pPr>
            <w:r>
              <w:rPr>
                <w:rFonts w:ascii="Times New Roman"/>
                <w:b/>
                <w:bCs/>
                <w:sz w:val="21"/>
                <w:szCs w:val="21"/>
              </w:rPr>
              <w:t>应用的起止时间</w:t>
            </w:r>
          </w:p>
        </w:tc>
        <w:tc>
          <w:tcPr>
            <w:tcW w:w="1417" w:type="dxa"/>
            <w:vAlign w:val="center"/>
          </w:tcPr>
          <w:p>
            <w:pPr>
              <w:pStyle w:val="13"/>
              <w:spacing w:line="320" w:lineRule="exact"/>
              <w:ind w:firstLine="0" w:firstLineChars="0"/>
              <w:jc w:val="center"/>
              <w:outlineLvl w:val="2"/>
              <w:rPr>
                <w:rFonts w:ascii="Times New Roman"/>
                <w:b/>
                <w:bCs/>
                <w:sz w:val="21"/>
                <w:szCs w:val="21"/>
              </w:rPr>
            </w:pPr>
            <w:r>
              <w:rPr>
                <w:rFonts w:ascii="Times New Roman"/>
                <w:b/>
                <w:bCs/>
                <w:sz w:val="21"/>
                <w:szCs w:val="21"/>
              </w:rPr>
              <w:t>应用单位联系人/电话</w:t>
            </w:r>
          </w:p>
        </w:tc>
        <w:tc>
          <w:tcPr>
            <w:tcW w:w="1814" w:type="dxa"/>
            <w:vAlign w:val="center"/>
          </w:tcPr>
          <w:p>
            <w:pPr>
              <w:pStyle w:val="13"/>
              <w:spacing w:line="320" w:lineRule="exact"/>
              <w:ind w:firstLine="0" w:firstLineChars="0"/>
              <w:jc w:val="center"/>
              <w:outlineLvl w:val="2"/>
              <w:rPr>
                <w:rFonts w:ascii="Times New Roman"/>
                <w:b/>
                <w:bCs/>
                <w:sz w:val="21"/>
                <w:szCs w:val="21"/>
              </w:rPr>
            </w:pPr>
            <w:r>
              <w:rPr>
                <w:rFonts w:ascii="Times New Roman"/>
                <w:b/>
                <w:bCs/>
                <w:sz w:val="21"/>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黑龙江省土肥管理站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隔行深松快速培肥、秸秆还田等</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2010.1-2017.12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辛洪生，13936583799</w:t>
            </w:r>
          </w:p>
        </w:tc>
        <w:tc>
          <w:tcPr>
            <w:tcW w:w="1814"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近三年应用面积5620万亩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辽宁省土壤肥料总站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秸秆覆盖还田、深松改土及生物有机培肥等</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2007.1-2017.12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于立宏，13066774111</w:t>
            </w:r>
          </w:p>
        </w:tc>
        <w:tc>
          <w:tcPr>
            <w:tcW w:w="1814" w:type="dxa"/>
            <w:vAlign w:val="center"/>
          </w:tcPr>
          <w:p>
            <w:pPr>
              <w:spacing w:line="320" w:lineRule="exact"/>
              <w:ind w:firstLine="0" w:firstLineChars="0"/>
              <w:jc w:val="center"/>
              <w:rPr>
                <w:sz w:val="21"/>
                <w:szCs w:val="21"/>
              </w:rPr>
            </w:pPr>
            <w:r>
              <w:rPr>
                <w:sz w:val="21"/>
                <w:szCs w:val="21"/>
              </w:rPr>
              <w:t>近三年应用面积2297万亩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河北省土壤肥料总站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隔行深松快速培肥、水盐炭基肥综合调控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2008.1-2017.12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hint="eastAsia" w:ascii="Times New Roman"/>
                <w:color w:val="0D0D0D"/>
                <w:sz w:val="21"/>
                <w:szCs w:val="21"/>
              </w:rPr>
              <w:t>吕英华</w:t>
            </w:r>
            <w:r>
              <w:rPr>
                <w:rFonts w:ascii="Times New Roman"/>
                <w:color w:val="0D0D0D"/>
                <w:sz w:val="21"/>
                <w:szCs w:val="21"/>
              </w:rPr>
              <w:t>，13</w:t>
            </w:r>
            <w:r>
              <w:rPr>
                <w:rFonts w:hint="eastAsia" w:ascii="Times New Roman"/>
                <w:color w:val="0D0D0D"/>
                <w:sz w:val="21"/>
                <w:szCs w:val="21"/>
              </w:rPr>
              <w:t>931168729</w:t>
            </w:r>
          </w:p>
        </w:tc>
        <w:tc>
          <w:tcPr>
            <w:tcW w:w="1814"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近三年应用面积3423万亩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河南省土壤肥料站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生物有机培肥、水盐炭基肥综合调控等</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2009.1-2017.12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徐宪军，13838253926</w:t>
            </w:r>
          </w:p>
        </w:tc>
        <w:tc>
          <w:tcPr>
            <w:tcW w:w="1814" w:type="dxa"/>
            <w:vAlign w:val="center"/>
          </w:tcPr>
          <w:p>
            <w:pPr>
              <w:spacing w:line="320" w:lineRule="exact"/>
              <w:ind w:firstLine="0" w:firstLineChars="0"/>
              <w:jc w:val="center"/>
              <w:rPr>
                <w:sz w:val="21"/>
                <w:szCs w:val="21"/>
              </w:rPr>
            </w:pPr>
            <w:r>
              <w:rPr>
                <w:sz w:val="21"/>
                <w:szCs w:val="21"/>
              </w:rPr>
              <w:t>近三年应用面积3593万亩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湖南省土壤肥料工作站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稻草异地还土、潜育稻田Eh控制等</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2007.1-2017.12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杨斌，15874811225</w:t>
            </w:r>
          </w:p>
        </w:tc>
        <w:tc>
          <w:tcPr>
            <w:tcW w:w="1814" w:type="dxa"/>
            <w:vAlign w:val="center"/>
          </w:tcPr>
          <w:p>
            <w:pPr>
              <w:spacing w:line="320" w:lineRule="exact"/>
              <w:ind w:firstLine="0" w:firstLineChars="0"/>
              <w:jc w:val="center"/>
              <w:rPr>
                <w:sz w:val="21"/>
                <w:szCs w:val="21"/>
              </w:rPr>
            </w:pPr>
            <w:r>
              <w:rPr>
                <w:sz w:val="21"/>
                <w:szCs w:val="21"/>
              </w:rPr>
              <w:t>近三年应用面积2597万亩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tcBorders>
              <w:top w:val="nil"/>
            </w:tcBorders>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江西省土壤肥料科技推广站</w:t>
            </w:r>
          </w:p>
        </w:tc>
        <w:tc>
          <w:tcPr>
            <w:tcW w:w="2381" w:type="dxa"/>
            <w:tcBorders>
              <w:top w:val="nil"/>
            </w:tcBorders>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致酸物质综合消减、生物有机培肥</w:t>
            </w:r>
          </w:p>
        </w:tc>
        <w:tc>
          <w:tcPr>
            <w:tcW w:w="1757" w:type="dxa"/>
            <w:tcBorders>
              <w:top w:val="nil"/>
            </w:tcBorders>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2008.1-2017.12</w:t>
            </w:r>
          </w:p>
        </w:tc>
        <w:tc>
          <w:tcPr>
            <w:tcW w:w="1417" w:type="dxa"/>
            <w:tcBorders>
              <w:top w:val="nil"/>
            </w:tcBorders>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周培健，</w:t>
            </w:r>
          </w:p>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13907080627</w:t>
            </w:r>
          </w:p>
        </w:tc>
        <w:tc>
          <w:tcPr>
            <w:tcW w:w="1814" w:type="dxa"/>
            <w:tcBorders>
              <w:top w:val="nil"/>
            </w:tcBorders>
            <w:vAlign w:val="center"/>
          </w:tcPr>
          <w:p>
            <w:pPr>
              <w:spacing w:line="320" w:lineRule="exact"/>
              <w:ind w:firstLine="0" w:firstLineChars="0"/>
              <w:jc w:val="center"/>
              <w:rPr>
                <w:sz w:val="21"/>
                <w:szCs w:val="21"/>
              </w:rPr>
            </w:pPr>
            <w:r>
              <w:rPr>
                <w:sz w:val="21"/>
                <w:szCs w:val="21"/>
              </w:rPr>
              <w:t>近三年应用面积1077万亩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湖北省耕地质量与肥料工作总站</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秸秆还田快速腐解、潜育稻田Eh控制等</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2011.1-2017.12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何迅，13971186063</w:t>
            </w:r>
          </w:p>
        </w:tc>
        <w:tc>
          <w:tcPr>
            <w:tcW w:w="1814" w:type="dxa"/>
            <w:vAlign w:val="center"/>
          </w:tcPr>
          <w:p>
            <w:pPr>
              <w:spacing w:line="320" w:lineRule="exact"/>
              <w:ind w:firstLine="0" w:firstLineChars="0"/>
              <w:jc w:val="center"/>
              <w:rPr>
                <w:sz w:val="21"/>
                <w:szCs w:val="21"/>
              </w:rPr>
            </w:pPr>
            <w:r>
              <w:rPr>
                <w:sz w:val="21"/>
                <w:szCs w:val="21"/>
              </w:rPr>
              <w:t>近三年应用面积2510万亩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山东泉林嘉有农业股份有限公司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土壤改良剂、黄腐酸系列产品及其配方</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2013.1-2017.12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杨茂峰，13969533689</w:t>
            </w:r>
          </w:p>
        </w:tc>
        <w:tc>
          <w:tcPr>
            <w:tcW w:w="1814" w:type="dxa"/>
            <w:vAlign w:val="center"/>
          </w:tcPr>
          <w:p>
            <w:pPr>
              <w:spacing w:line="320" w:lineRule="exact"/>
              <w:ind w:firstLine="0" w:firstLineChars="0"/>
              <w:jc w:val="center"/>
              <w:rPr>
                <w:sz w:val="21"/>
                <w:szCs w:val="21"/>
              </w:rPr>
            </w:pPr>
            <w:r>
              <w:rPr>
                <w:sz w:val="21"/>
                <w:szCs w:val="21"/>
              </w:rPr>
              <w:t>近三年生产改良剂46.9万吨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湖南泰谷生物科技股份有限公司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含腐殖酸系列土壤改良剂生产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2013.1-2017.12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郭帅，13574889167</w:t>
            </w:r>
          </w:p>
        </w:tc>
        <w:tc>
          <w:tcPr>
            <w:tcW w:w="1814" w:type="dxa"/>
            <w:vAlign w:val="center"/>
          </w:tcPr>
          <w:p>
            <w:pPr>
              <w:spacing w:line="320" w:lineRule="exact"/>
              <w:ind w:firstLine="0" w:firstLineChars="0"/>
              <w:jc w:val="center"/>
              <w:rPr>
                <w:sz w:val="21"/>
                <w:szCs w:val="21"/>
              </w:rPr>
            </w:pPr>
            <w:r>
              <w:rPr>
                <w:sz w:val="21"/>
                <w:szCs w:val="21"/>
              </w:rPr>
              <w:t>近三年生产改良剂6.03万吨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江西赣丰肥业股份有限公司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作物功能强化型、复合型改良剂生产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2010.1-2017.12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章发根，13803530696</w:t>
            </w:r>
          </w:p>
        </w:tc>
        <w:tc>
          <w:tcPr>
            <w:tcW w:w="1814" w:type="dxa"/>
            <w:vAlign w:val="center"/>
          </w:tcPr>
          <w:p>
            <w:pPr>
              <w:spacing w:line="320" w:lineRule="exact"/>
              <w:ind w:firstLine="0" w:firstLineChars="0"/>
              <w:jc w:val="center"/>
              <w:rPr>
                <w:sz w:val="21"/>
                <w:szCs w:val="21"/>
              </w:rPr>
            </w:pPr>
            <w:r>
              <w:rPr>
                <w:sz w:val="21"/>
                <w:szCs w:val="21"/>
              </w:rPr>
              <w:t>近三年生产改良剂6.73万吨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tcBorders>
              <w:top w:val="nil"/>
            </w:tcBorders>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湖南隆科肥业有限公司</w:t>
            </w:r>
          </w:p>
        </w:tc>
        <w:tc>
          <w:tcPr>
            <w:tcW w:w="2381" w:type="dxa"/>
            <w:tcBorders>
              <w:top w:val="nil"/>
            </w:tcBorders>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改良剂型复合肥、含腐殖酸改良剂生产</w:t>
            </w:r>
          </w:p>
        </w:tc>
        <w:tc>
          <w:tcPr>
            <w:tcW w:w="1757" w:type="dxa"/>
            <w:tcBorders>
              <w:top w:val="nil"/>
            </w:tcBorders>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2013.1-2017.12</w:t>
            </w:r>
          </w:p>
        </w:tc>
        <w:tc>
          <w:tcPr>
            <w:tcW w:w="1417" w:type="dxa"/>
            <w:tcBorders>
              <w:top w:val="nil"/>
            </w:tcBorders>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李星曦，13707488182</w:t>
            </w:r>
          </w:p>
        </w:tc>
        <w:tc>
          <w:tcPr>
            <w:tcW w:w="1814" w:type="dxa"/>
            <w:tcBorders>
              <w:top w:val="nil"/>
            </w:tcBorders>
            <w:vAlign w:val="center"/>
          </w:tcPr>
          <w:p>
            <w:pPr>
              <w:spacing w:line="320" w:lineRule="exact"/>
              <w:ind w:firstLine="0" w:firstLineChars="0"/>
              <w:jc w:val="center"/>
              <w:rPr>
                <w:sz w:val="21"/>
                <w:szCs w:val="21"/>
              </w:rPr>
            </w:pPr>
            <w:r>
              <w:rPr>
                <w:sz w:val="21"/>
                <w:szCs w:val="21"/>
              </w:rPr>
              <w:t>近三年生产改良剂9.35万吨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武汉合缘绿色生物股份有限公司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改良剂型复合肥、生物有机肥改良剂生产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2013.1-2017.12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杨涛，13886186606</w:t>
            </w:r>
          </w:p>
        </w:tc>
        <w:tc>
          <w:tcPr>
            <w:tcW w:w="1814" w:type="dxa"/>
            <w:vAlign w:val="center"/>
          </w:tcPr>
          <w:p>
            <w:pPr>
              <w:spacing w:line="320" w:lineRule="exact"/>
              <w:ind w:firstLine="0" w:firstLineChars="0"/>
              <w:jc w:val="center"/>
              <w:rPr>
                <w:sz w:val="21"/>
                <w:szCs w:val="21"/>
              </w:rPr>
            </w:pPr>
            <w:r>
              <w:rPr>
                <w:sz w:val="21"/>
                <w:szCs w:val="21"/>
              </w:rPr>
              <w:t>近三年生产改良剂5.60万吨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江西怡农生物科技有限公司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改良剂型复合肥、生物有机肥生产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2015.1-2017.12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王利顺，13437967786</w:t>
            </w:r>
          </w:p>
        </w:tc>
        <w:tc>
          <w:tcPr>
            <w:tcW w:w="1814" w:type="dxa"/>
            <w:vAlign w:val="center"/>
          </w:tcPr>
          <w:p>
            <w:pPr>
              <w:spacing w:line="320" w:lineRule="exact"/>
              <w:ind w:firstLine="0" w:firstLineChars="0"/>
              <w:jc w:val="center"/>
              <w:rPr>
                <w:sz w:val="21"/>
                <w:szCs w:val="21"/>
              </w:rPr>
            </w:pPr>
            <w:r>
              <w:rPr>
                <w:sz w:val="21"/>
                <w:szCs w:val="21"/>
              </w:rPr>
              <w:t>近三年生产改良剂13.45万吨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沈阳中科新型肥料有限公司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复合型、作物功能强化型改良剂生产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2010.1-2017.12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石元亮，13704022984</w:t>
            </w:r>
          </w:p>
        </w:tc>
        <w:tc>
          <w:tcPr>
            <w:tcW w:w="1814" w:type="dxa"/>
            <w:vAlign w:val="center"/>
          </w:tcPr>
          <w:p>
            <w:pPr>
              <w:spacing w:line="320" w:lineRule="exact"/>
              <w:ind w:firstLine="0" w:firstLineChars="0"/>
              <w:jc w:val="center"/>
              <w:rPr>
                <w:sz w:val="21"/>
                <w:szCs w:val="21"/>
              </w:rPr>
            </w:pPr>
            <w:r>
              <w:rPr>
                <w:sz w:val="21"/>
                <w:szCs w:val="21"/>
              </w:rPr>
              <w:t>近三年生产改良剂4.30万吨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黑龙江大仓农业科技有限公司</w:t>
            </w:r>
          </w:p>
        </w:tc>
        <w:tc>
          <w:tcPr>
            <w:tcW w:w="2381" w:type="dxa"/>
            <w:vAlign w:val="center"/>
          </w:tcPr>
          <w:p>
            <w:pPr>
              <w:pStyle w:val="13"/>
              <w:spacing w:line="320" w:lineRule="exact"/>
              <w:ind w:firstLine="0" w:firstLineChars="0"/>
              <w:jc w:val="left"/>
              <w:outlineLvl w:val="2"/>
              <w:rPr>
                <w:rFonts w:ascii="Times New Roman"/>
                <w:color w:val="0D0D0D"/>
                <w:sz w:val="21"/>
                <w:szCs w:val="21"/>
              </w:rPr>
            </w:pPr>
            <w:r>
              <w:rPr>
                <w:rFonts w:ascii="Times New Roman"/>
                <w:color w:val="0D0D0D"/>
                <w:sz w:val="21"/>
                <w:szCs w:val="21"/>
              </w:rPr>
              <w:t>改良剂型复合肥、生物有机肥生产</w:t>
            </w:r>
          </w:p>
        </w:tc>
        <w:tc>
          <w:tcPr>
            <w:tcW w:w="175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2010.1-2017.12</w:t>
            </w:r>
          </w:p>
        </w:tc>
        <w:tc>
          <w:tcPr>
            <w:tcW w:w="1417" w:type="dxa"/>
            <w:vAlign w:val="center"/>
          </w:tcPr>
          <w:p>
            <w:pPr>
              <w:pStyle w:val="13"/>
              <w:spacing w:line="320" w:lineRule="exact"/>
              <w:ind w:firstLine="0" w:firstLineChars="0"/>
              <w:jc w:val="center"/>
              <w:outlineLvl w:val="2"/>
              <w:rPr>
                <w:rFonts w:ascii="Times New Roman"/>
                <w:color w:val="0D0D0D"/>
                <w:sz w:val="21"/>
                <w:szCs w:val="21"/>
              </w:rPr>
            </w:pPr>
            <w:r>
              <w:rPr>
                <w:rFonts w:ascii="Times New Roman"/>
                <w:color w:val="0D0D0D"/>
                <w:sz w:val="21"/>
                <w:szCs w:val="21"/>
              </w:rPr>
              <w:t>迟福宏，13303603278</w:t>
            </w:r>
          </w:p>
        </w:tc>
        <w:tc>
          <w:tcPr>
            <w:tcW w:w="1814" w:type="dxa"/>
            <w:vAlign w:val="center"/>
          </w:tcPr>
          <w:p>
            <w:pPr>
              <w:spacing w:line="320" w:lineRule="exact"/>
              <w:ind w:firstLine="0" w:firstLineChars="0"/>
              <w:jc w:val="center"/>
              <w:rPr>
                <w:sz w:val="21"/>
                <w:szCs w:val="21"/>
              </w:rPr>
            </w:pPr>
            <w:r>
              <w:rPr>
                <w:sz w:val="21"/>
                <w:szCs w:val="21"/>
              </w:rPr>
              <w:t>近三年生产改良剂6.90万吨</w:t>
            </w:r>
          </w:p>
        </w:tc>
      </w:tr>
    </w:tbl>
    <w:p>
      <w:pPr>
        <w:rPr>
          <w:rFonts w:hint="eastAsia"/>
        </w:rPr>
      </w:pPr>
    </w:p>
    <w:p>
      <w:pPr>
        <w:pStyle w:val="3"/>
        <w:spacing w:before="180"/>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133"/>
        <w:gridCol w:w="679"/>
        <w:gridCol w:w="1133"/>
        <w:gridCol w:w="1020"/>
        <w:gridCol w:w="1091"/>
        <w:gridCol w:w="1134"/>
        <w:gridCol w:w="117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5"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知识产权（标准）类别</w:t>
            </w:r>
          </w:p>
        </w:tc>
        <w:tc>
          <w:tcPr>
            <w:tcW w:w="1133"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知识产权（标准）具体名称</w:t>
            </w:r>
          </w:p>
        </w:tc>
        <w:tc>
          <w:tcPr>
            <w:tcW w:w="679"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国家</w:t>
            </w:r>
          </w:p>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（地区）</w:t>
            </w:r>
          </w:p>
        </w:tc>
        <w:tc>
          <w:tcPr>
            <w:tcW w:w="1133"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授权号（标准编号）</w:t>
            </w:r>
          </w:p>
        </w:tc>
        <w:tc>
          <w:tcPr>
            <w:tcW w:w="1020"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授权（标准发布）日期</w:t>
            </w:r>
          </w:p>
        </w:tc>
        <w:tc>
          <w:tcPr>
            <w:tcW w:w="1091"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证书编号</w:t>
            </w:r>
            <w:r>
              <w:rPr>
                <w:rFonts w:hint="eastAsia" w:ascii="仿宋" w:hAnsi="仿宋" w:cs="仿宋"/>
                <w:b/>
                <w:bCs/>
                <w:color w:val="000000"/>
                <w:sz w:val="21"/>
                <w:szCs w:val="21"/>
              </w:rPr>
              <w:br w:type="textWrapping"/>
            </w:r>
            <w:r>
              <w:rPr>
                <w:rFonts w:hint="eastAsia" w:ascii="仿宋" w:hAnsi="仿宋" w:cs="仿宋"/>
                <w:b/>
                <w:bCs/>
                <w:color w:val="000000"/>
                <w:sz w:val="21"/>
                <w:szCs w:val="21"/>
              </w:rPr>
              <w:t>（标准批准发布部门）</w:t>
            </w:r>
          </w:p>
        </w:tc>
        <w:tc>
          <w:tcPr>
            <w:tcW w:w="1134"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权利人（标准起草单位）</w:t>
            </w:r>
          </w:p>
        </w:tc>
        <w:tc>
          <w:tcPr>
            <w:tcW w:w="1179"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发明人（标准起草人）</w:t>
            </w:r>
          </w:p>
        </w:tc>
        <w:tc>
          <w:tcPr>
            <w:tcW w:w="850" w:type="dxa"/>
            <w:vAlign w:val="center"/>
          </w:tcPr>
          <w:p>
            <w:pPr>
              <w:pStyle w:val="13"/>
              <w:spacing w:line="260" w:lineRule="exact"/>
              <w:ind w:firstLine="0" w:firstLineChars="0"/>
              <w:jc w:val="center"/>
              <w:rPr>
                <w:rFonts w:ascii="仿宋" w:hAnsi="仿宋" w:cs="仿宋"/>
                <w:b/>
                <w:bCs/>
                <w:color w:val="000000"/>
                <w:sz w:val="21"/>
                <w:szCs w:val="21"/>
              </w:rPr>
            </w:pPr>
            <w:r>
              <w:rPr>
                <w:rFonts w:hint="eastAsia" w:ascii="仿宋" w:hAnsi="仿宋" w:cs="仿宋"/>
                <w:b/>
                <w:bCs/>
                <w:color w:val="000000"/>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adjustRightInd w:val="0"/>
              <w:snapToGrid w:val="0"/>
              <w:spacing w:line="260" w:lineRule="exact"/>
              <w:ind w:firstLine="0" w:firstLineChars="0"/>
              <w:jc w:val="center"/>
              <w:rPr>
                <w:sz w:val="21"/>
                <w:szCs w:val="21"/>
              </w:rPr>
            </w:pPr>
            <w:r>
              <w:rPr>
                <w:sz w:val="21"/>
                <w:szCs w:val="21"/>
              </w:rPr>
              <w:t>黑龙江省</w:t>
            </w:r>
          </w:p>
          <w:p>
            <w:pPr>
              <w:adjustRightInd w:val="0"/>
              <w:snapToGrid w:val="0"/>
              <w:spacing w:line="260" w:lineRule="exact"/>
              <w:ind w:firstLine="0" w:firstLineChars="0"/>
              <w:jc w:val="center"/>
              <w:rPr>
                <w:sz w:val="21"/>
                <w:szCs w:val="21"/>
              </w:rPr>
            </w:pPr>
            <w:r>
              <w:rPr>
                <w:sz w:val="21"/>
                <w:szCs w:val="21"/>
              </w:rPr>
              <w:t>地方标准</w:t>
            </w:r>
          </w:p>
        </w:tc>
        <w:tc>
          <w:tcPr>
            <w:tcW w:w="1133" w:type="dxa"/>
            <w:vAlign w:val="center"/>
          </w:tcPr>
          <w:p>
            <w:pPr>
              <w:adjustRightInd w:val="0"/>
              <w:snapToGrid w:val="0"/>
              <w:spacing w:line="260" w:lineRule="exact"/>
              <w:ind w:firstLine="0" w:firstLineChars="0"/>
              <w:jc w:val="left"/>
              <w:rPr>
                <w:sz w:val="21"/>
                <w:szCs w:val="21"/>
              </w:rPr>
            </w:pPr>
            <w:r>
              <w:rPr>
                <w:sz w:val="21"/>
                <w:szCs w:val="21"/>
              </w:rPr>
              <w:t>玉米秸秆不同还田量配套技术及规程</w:t>
            </w:r>
          </w:p>
        </w:tc>
        <w:tc>
          <w:tcPr>
            <w:tcW w:w="679" w:type="dxa"/>
            <w:vAlign w:val="center"/>
          </w:tcPr>
          <w:p>
            <w:pPr>
              <w:adjustRightInd w:val="0"/>
              <w:snapToGrid w:val="0"/>
              <w:spacing w:line="260" w:lineRule="exact"/>
              <w:ind w:firstLine="0" w:firstLineChars="0"/>
              <w:jc w:val="center"/>
              <w:rPr>
                <w:sz w:val="21"/>
                <w:szCs w:val="21"/>
              </w:rPr>
            </w:pPr>
            <w:r>
              <w:rPr>
                <w:sz w:val="21"/>
                <w:szCs w:val="21"/>
              </w:rPr>
              <w:t>中国</w:t>
            </w:r>
          </w:p>
          <w:p>
            <w:pPr>
              <w:adjustRightInd w:val="0"/>
              <w:snapToGrid w:val="0"/>
              <w:spacing w:line="260" w:lineRule="exact"/>
              <w:ind w:firstLine="0" w:firstLineChars="0"/>
              <w:jc w:val="center"/>
              <w:rPr>
                <w:sz w:val="21"/>
                <w:szCs w:val="21"/>
              </w:rPr>
            </w:pPr>
            <w:r>
              <w:rPr>
                <w:sz w:val="21"/>
                <w:szCs w:val="21"/>
              </w:rPr>
              <w:t>黑龙江</w:t>
            </w:r>
          </w:p>
        </w:tc>
        <w:tc>
          <w:tcPr>
            <w:tcW w:w="1133" w:type="dxa"/>
            <w:vAlign w:val="center"/>
          </w:tcPr>
          <w:p>
            <w:pPr>
              <w:adjustRightInd w:val="0"/>
              <w:snapToGrid w:val="0"/>
              <w:spacing w:line="260" w:lineRule="exact"/>
              <w:ind w:firstLine="0" w:firstLineChars="0"/>
              <w:rPr>
                <w:sz w:val="21"/>
                <w:szCs w:val="21"/>
              </w:rPr>
            </w:pPr>
            <w:r>
              <w:rPr>
                <w:sz w:val="21"/>
                <w:szCs w:val="21"/>
              </w:rPr>
              <w:t>DB23/T 2010-2017</w:t>
            </w:r>
          </w:p>
        </w:tc>
        <w:tc>
          <w:tcPr>
            <w:tcW w:w="1020" w:type="dxa"/>
            <w:vAlign w:val="center"/>
          </w:tcPr>
          <w:p>
            <w:pPr>
              <w:adjustRightInd w:val="0"/>
              <w:snapToGrid w:val="0"/>
              <w:spacing w:line="260" w:lineRule="exact"/>
              <w:ind w:firstLine="0" w:firstLineChars="0"/>
              <w:rPr>
                <w:sz w:val="21"/>
                <w:szCs w:val="21"/>
              </w:rPr>
            </w:pPr>
            <w:r>
              <w:rPr>
                <w:sz w:val="21"/>
                <w:szCs w:val="21"/>
              </w:rPr>
              <w:t>2017-11-23</w:t>
            </w:r>
          </w:p>
        </w:tc>
        <w:tc>
          <w:tcPr>
            <w:tcW w:w="1091" w:type="dxa"/>
            <w:vAlign w:val="center"/>
          </w:tcPr>
          <w:p>
            <w:pPr>
              <w:adjustRightInd w:val="0"/>
              <w:snapToGrid w:val="0"/>
              <w:spacing w:line="260" w:lineRule="exact"/>
              <w:ind w:firstLine="0" w:firstLineChars="0"/>
              <w:jc w:val="center"/>
              <w:rPr>
                <w:sz w:val="21"/>
                <w:szCs w:val="21"/>
              </w:rPr>
            </w:pPr>
          </w:p>
        </w:tc>
        <w:tc>
          <w:tcPr>
            <w:tcW w:w="1134" w:type="dxa"/>
            <w:vAlign w:val="center"/>
          </w:tcPr>
          <w:p>
            <w:pPr>
              <w:adjustRightInd w:val="0"/>
              <w:snapToGrid w:val="0"/>
              <w:spacing w:line="260" w:lineRule="exact"/>
              <w:ind w:firstLine="0" w:firstLineChars="0"/>
              <w:jc w:val="left"/>
              <w:rPr>
                <w:sz w:val="21"/>
                <w:szCs w:val="21"/>
              </w:rPr>
            </w:pPr>
            <w:r>
              <w:rPr>
                <w:sz w:val="21"/>
                <w:szCs w:val="21"/>
              </w:rPr>
              <w:t>黑龙江省农业科学院土壤肥料与环境资源研究所、黑龙江省标准化研究院</w:t>
            </w:r>
          </w:p>
        </w:tc>
        <w:tc>
          <w:tcPr>
            <w:tcW w:w="1179" w:type="dxa"/>
            <w:vAlign w:val="center"/>
          </w:tcPr>
          <w:p>
            <w:pPr>
              <w:adjustRightInd w:val="0"/>
              <w:snapToGrid w:val="0"/>
              <w:spacing w:line="260" w:lineRule="exact"/>
              <w:ind w:firstLine="0" w:firstLineChars="0"/>
              <w:rPr>
                <w:sz w:val="21"/>
                <w:szCs w:val="21"/>
              </w:rPr>
            </w:pPr>
            <w:r>
              <w:rPr>
                <w:sz w:val="21"/>
                <w:szCs w:val="21"/>
              </w:rPr>
              <w:t>匡恩俊、迟凤琴、张久明、宿庆瑞、李梓瑄、朱宝国、姬景红、高中超、王秋菊</w:t>
            </w:r>
          </w:p>
        </w:tc>
        <w:tc>
          <w:tcPr>
            <w:tcW w:w="850" w:type="dxa"/>
            <w:vAlign w:val="center"/>
          </w:tcPr>
          <w:p>
            <w:pPr>
              <w:adjustRightInd w:val="0"/>
              <w:snapToGrid w:val="0"/>
              <w:spacing w:line="260" w:lineRule="exact"/>
              <w:ind w:firstLine="0" w:firstLineChars="0"/>
              <w:jc w:val="center"/>
              <w:rPr>
                <w:sz w:val="21"/>
                <w:szCs w:val="21"/>
              </w:rPr>
            </w:pPr>
            <w:r>
              <w:rPr>
                <w:sz w:val="21"/>
                <w:szCs w:val="21"/>
              </w:rPr>
              <w:t>有效地方标准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135" w:type="dxa"/>
            <w:vAlign w:val="center"/>
          </w:tcPr>
          <w:p>
            <w:pPr>
              <w:adjustRightInd w:val="0"/>
              <w:snapToGrid w:val="0"/>
              <w:spacing w:line="260" w:lineRule="exact"/>
              <w:ind w:firstLine="0" w:firstLineChars="0"/>
              <w:jc w:val="center"/>
              <w:rPr>
                <w:sz w:val="21"/>
                <w:szCs w:val="21"/>
              </w:rPr>
            </w:pPr>
            <w:r>
              <w:rPr>
                <w:sz w:val="21"/>
                <w:szCs w:val="21"/>
              </w:rPr>
              <w:t>发明专利</w:t>
            </w:r>
          </w:p>
        </w:tc>
        <w:tc>
          <w:tcPr>
            <w:tcW w:w="1133" w:type="dxa"/>
            <w:vAlign w:val="center"/>
          </w:tcPr>
          <w:p>
            <w:pPr>
              <w:adjustRightInd w:val="0"/>
              <w:snapToGrid w:val="0"/>
              <w:spacing w:line="260" w:lineRule="exact"/>
              <w:ind w:firstLine="0" w:firstLineChars="0"/>
              <w:jc w:val="left"/>
              <w:rPr>
                <w:sz w:val="21"/>
                <w:szCs w:val="21"/>
              </w:rPr>
            </w:pPr>
            <w:r>
              <w:rPr>
                <w:sz w:val="21"/>
                <w:szCs w:val="21"/>
              </w:rPr>
              <w:t>兼顾环境容量的豫北潮土区冬小麦高产施肥方法</w:t>
            </w:r>
          </w:p>
        </w:tc>
        <w:tc>
          <w:tcPr>
            <w:tcW w:w="679" w:type="dxa"/>
            <w:vAlign w:val="center"/>
          </w:tcPr>
          <w:p>
            <w:pPr>
              <w:adjustRightInd w:val="0"/>
              <w:snapToGrid w:val="0"/>
              <w:spacing w:line="260" w:lineRule="exact"/>
              <w:ind w:firstLine="0" w:firstLineChars="0"/>
              <w:jc w:val="center"/>
              <w:rPr>
                <w:sz w:val="21"/>
                <w:szCs w:val="21"/>
              </w:rPr>
            </w:pPr>
            <w:r>
              <w:rPr>
                <w:sz w:val="21"/>
                <w:szCs w:val="21"/>
              </w:rPr>
              <w:t>中国</w:t>
            </w:r>
          </w:p>
        </w:tc>
        <w:tc>
          <w:tcPr>
            <w:tcW w:w="1133" w:type="dxa"/>
            <w:vAlign w:val="center"/>
          </w:tcPr>
          <w:p>
            <w:pPr>
              <w:adjustRightInd w:val="0"/>
              <w:snapToGrid w:val="0"/>
              <w:spacing w:line="260" w:lineRule="exact"/>
              <w:ind w:firstLine="0" w:firstLineChars="0"/>
              <w:rPr>
                <w:sz w:val="21"/>
                <w:szCs w:val="21"/>
              </w:rPr>
            </w:pPr>
            <w:r>
              <w:rPr>
                <w:sz w:val="21"/>
                <w:szCs w:val="21"/>
              </w:rPr>
              <w:t>ZL201410420763.1</w:t>
            </w:r>
          </w:p>
        </w:tc>
        <w:tc>
          <w:tcPr>
            <w:tcW w:w="1020" w:type="dxa"/>
            <w:vAlign w:val="center"/>
          </w:tcPr>
          <w:p>
            <w:pPr>
              <w:adjustRightInd w:val="0"/>
              <w:snapToGrid w:val="0"/>
              <w:spacing w:line="260" w:lineRule="exact"/>
              <w:ind w:firstLine="0" w:firstLineChars="0"/>
              <w:rPr>
                <w:sz w:val="21"/>
                <w:szCs w:val="21"/>
              </w:rPr>
            </w:pPr>
            <w:r>
              <w:rPr>
                <w:sz w:val="21"/>
                <w:szCs w:val="21"/>
              </w:rPr>
              <w:t>2016-06-08</w:t>
            </w:r>
          </w:p>
        </w:tc>
        <w:tc>
          <w:tcPr>
            <w:tcW w:w="1091" w:type="dxa"/>
            <w:vAlign w:val="center"/>
          </w:tcPr>
          <w:p>
            <w:pPr>
              <w:adjustRightInd w:val="0"/>
              <w:snapToGrid w:val="0"/>
              <w:spacing w:line="260" w:lineRule="exact"/>
              <w:ind w:firstLine="0" w:firstLineChars="0"/>
              <w:jc w:val="center"/>
              <w:rPr>
                <w:sz w:val="21"/>
                <w:szCs w:val="21"/>
              </w:rPr>
            </w:pPr>
            <w:r>
              <w:rPr>
                <w:sz w:val="21"/>
                <w:szCs w:val="21"/>
              </w:rPr>
              <w:t>2100737</w:t>
            </w:r>
          </w:p>
        </w:tc>
        <w:tc>
          <w:tcPr>
            <w:tcW w:w="1134" w:type="dxa"/>
            <w:vAlign w:val="center"/>
          </w:tcPr>
          <w:p>
            <w:pPr>
              <w:adjustRightInd w:val="0"/>
              <w:snapToGrid w:val="0"/>
              <w:spacing w:line="260" w:lineRule="exact"/>
              <w:ind w:firstLine="0" w:firstLineChars="0"/>
              <w:rPr>
                <w:sz w:val="21"/>
                <w:szCs w:val="21"/>
              </w:rPr>
            </w:pPr>
            <w:r>
              <w:rPr>
                <w:sz w:val="21"/>
                <w:szCs w:val="21"/>
              </w:rPr>
              <w:t>河南省农业科学院植物营养与资源环境研究所</w:t>
            </w:r>
          </w:p>
        </w:tc>
        <w:tc>
          <w:tcPr>
            <w:tcW w:w="1179" w:type="dxa"/>
            <w:vAlign w:val="center"/>
          </w:tcPr>
          <w:p>
            <w:pPr>
              <w:adjustRightInd w:val="0"/>
              <w:snapToGrid w:val="0"/>
              <w:spacing w:line="260" w:lineRule="exact"/>
              <w:ind w:firstLine="0" w:firstLineChars="0"/>
              <w:rPr>
                <w:sz w:val="21"/>
                <w:szCs w:val="21"/>
              </w:rPr>
            </w:pPr>
            <w:r>
              <w:rPr>
                <w:sz w:val="21"/>
                <w:szCs w:val="21"/>
              </w:rPr>
              <w:t>郭战玲、寇长林、杨占平、马政华、张香凝、沈阿林</w:t>
            </w:r>
          </w:p>
        </w:tc>
        <w:tc>
          <w:tcPr>
            <w:tcW w:w="850" w:type="dxa"/>
            <w:vAlign w:val="center"/>
          </w:tcPr>
          <w:p>
            <w:pPr>
              <w:adjustRightInd w:val="0"/>
              <w:snapToGrid w:val="0"/>
              <w:spacing w:line="260" w:lineRule="exact"/>
              <w:ind w:firstLine="0" w:firstLineChars="0"/>
              <w:jc w:val="center"/>
              <w:rPr>
                <w:sz w:val="21"/>
                <w:szCs w:val="21"/>
              </w:rPr>
            </w:pPr>
            <w:r>
              <w:rPr>
                <w:sz w:val="21"/>
                <w:szCs w:val="21"/>
              </w:rPr>
              <w:t>有效</w:t>
            </w:r>
          </w:p>
          <w:p>
            <w:pPr>
              <w:adjustRightInd w:val="0"/>
              <w:snapToGrid w:val="0"/>
              <w:spacing w:line="260" w:lineRule="exact"/>
              <w:ind w:firstLine="0" w:firstLineChars="0"/>
              <w:jc w:val="center"/>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发明专利</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一种红壤改良剂</w:t>
            </w:r>
          </w:p>
        </w:tc>
        <w:tc>
          <w:tcPr>
            <w:tcW w:w="6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ZL201110240926.4</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2014-03-12</w:t>
            </w:r>
          </w:p>
        </w:tc>
        <w:tc>
          <w:tcPr>
            <w:tcW w:w="1091"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1358885</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中国农业科学院农业环境与可持续发展研究所</w:t>
            </w:r>
          </w:p>
        </w:tc>
        <w:tc>
          <w:tcPr>
            <w:tcW w:w="11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曾希柏、李莲芳、白玲玉、段然、王亚男、高菊生</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发明专利</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兼顾环境容量的豫北潮土区夏玉米高产栽培施肥方法</w:t>
            </w:r>
          </w:p>
        </w:tc>
        <w:tc>
          <w:tcPr>
            <w:tcW w:w="6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ZL201510137915.1</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2017-03-15</w:t>
            </w:r>
          </w:p>
        </w:tc>
        <w:tc>
          <w:tcPr>
            <w:tcW w:w="1091"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2418643</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河南省农业科学院植物营养与资源环境研究所</w:t>
            </w:r>
          </w:p>
        </w:tc>
        <w:tc>
          <w:tcPr>
            <w:tcW w:w="11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郭战玲、寇长林、杨占平、马政华、张香凝、沈阿林</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发明专利</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一种富硒叶面肥及其制备方法和应用</w:t>
            </w:r>
          </w:p>
        </w:tc>
        <w:tc>
          <w:tcPr>
            <w:tcW w:w="6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ZL201310674559.8</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2015-09-23</w:t>
            </w:r>
          </w:p>
        </w:tc>
        <w:tc>
          <w:tcPr>
            <w:tcW w:w="1091"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1794768</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黑龙江省农业科学院土壤肥料与环境资源研究所</w:t>
            </w:r>
          </w:p>
        </w:tc>
        <w:tc>
          <w:tcPr>
            <w:tcW w:w="11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迟凤琴、魏丹、匡恩俊、张久明、宿庆瑞、李伟群、王英</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发明专利</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小麦全生育期无土栽培营养液</w:t>
            </w:r>
          </w:p>
        </w:tc>
        <w:tc>
          <w:tcPr>
            <w:tcW w:w="6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ZL201410210677.8</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2016-02-03</w:t>
            </w:r>
          </w:p>
        </w:tc>
        <w:tc>
          <w:tcPr>
            <w:tcW w:w="1091"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1938549</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河南省农业科学院植物营养与资源环境研究所</w:t>
            </w:r>
          </w:p>
        </w:tc>
        <w:tc>
          <w:tcPr>
            <w:tcW w:w="11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rFonts w:hint="eastAsia"/>
                <w:sz w:val="21"/>
                <w:szCs w:val="21"/>
              </w:rPr>
              <w:t>王</w:t>
            </w:r>
            <w:r>
              <w:rPr>
                <w:sz w:val="21"/>
                <w:szCs w:val="21"/>
              </w:rPr>
              <w:t>凡、寇长林、马政华、沈阿林</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1135"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发明专利</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一种水稻环保型钵体育苗方法</w:t>
            </w:r>
          </w:p>
        </w:tc>
        <w:tc>
          <w:tcPr>
            <w:tcW w:w="6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ZL201310343239.4</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2014-11-26</w:t>
            </w:r>
          </w:p>
        </w:tc>
        <w:tc>
          <w:tcPr>
            <w:tcW w:w="1091"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1526789</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中国农业科学院农业环境与可持续发展研究所</w:t>
            </w:r>
          </w:p>
        </w:tc>
        <w:tc>
          <w:tcPr>
            <w:tcW w:w="1179"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段然、曾希柏、汤月丰、文炯、白玲玉、王伟政、苏世鸣、王亚南、吴翠霞</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adjustRightInd w:val="0"/>
              <w:snapToGrid w:val="0"/>
              <w:spacing w:line="260" w:lineRule="exact"/>
              <w:ind w:firstLine="0" w:firstLineChars="0"/>
              <w:jc w:val="center"/>
              <w:rPr>
                <w:sz w:val="21"/>
                <w:szCs w:val="21"/>
              </w:rPr>
            </w:pPr>
            <w:r>
              <w:rPr>
                <w:sz w:val="21"/>
                <w:szCs w:val="21"/>
              </w:rPr>
              <w:t>发明专利</w:t>
            </w:r>
          </w:p>
        </w:tc>
        <w:tc>
          <w:tcPr>
            <w:tcW w:w="1133" w:type="dxa"/>
            <w:vAlign w:val="center"/>
          </w:tcPr>
          <w:p>
            <w:pPr>
              <w:adjustRightInd w:val="0"/>
              <w:snapToGrid w:val="0"/>
              <w:spacing w:line="260" w:lineRule="exact"/>
              <w:ind w:firstLine="0" w:firstLineChars="0"/>
              <w:jc w:val="left"/>
              <w:rPr>
                <w:sz w:val="21"/>
                <w:szCs w:val="21"/>
              </w:rPr>
            </w:pPr>
            <w:r>
              <w:rPr>
                <w:sz w:val="21"/>
                <w:szCs w:val="21"/>
              </w:rPr>
              <w:t>一种土壤调理剂</w:t>
            </w:r>
          </w:p>
        </w:tc>
        <w:tc>
          <w:tcPr>
            <w:tcW w:w="679" w:type="dxa"/>
            <w:vAlign w:val="center"/>
          </w:tcPr>
          <w:p>
            <w:pPr>
              <w:adjustRightInd w:val="0"/>
              <w:snapToGrid w:val="0"/>
              <w:spacing w:line="260" w:lineRule="exact"/>
              <w:ind w:firstLine="0" w:firstLineChars="0"/>
              <w:jc w:val="center"/>
              <w:rPr>
                <w:sz w:val="21"/>
                <w:szCs w:val="21"/>
              </w:rPr>
            </w:pPr>
            <w:r>
              <w:rPr>
                <w:sz w:val="21"/>
                <w:szCs w:val="21"/>
              </w:rPr>
              <w:t>中国</w:t>
            </w:r>
          </w:p>
        </w:tc>
        <w:tc>
          <w:tcPr>
            <w:tcW w:w="1133" w:type="dxa"/>
            <w:vAlign w:val="center"/>
          </w:tcPr>
          <w:p>
            <w:pPr>
              <w:adjustRightInd w:val="0"/>
              <w:snapToGrid w:val="0"/>
              <w:spacing w:line="260" w:lineRule="exact"/>
              <w:ind w:firstLine="0" w:firstLineChars="0"/>
              <w:rPr>
                <w:sz w:val="21"/>
                <w:szCs w:val="21"/>
              </w:rPr>
            </w:pPr>
            <w:r>
              <w:rPr>
                <w:sz w:val="21"/>
                <w:szCs w:val="21"/>
              </w:rPr>
              <w:t>ZL201110318155.6</w:t>
            </w:r>
          </w:p>
        </w:tc>
        <w:tc>
          <w:tcPr>
            <w:tcW w:w="1020" w:type="dxa"/>
            <w:vAlign w:val="center"/>
          </w:tcPr>
          <w:p>
            <w:pPr>
              <w:adjustRightInd w:val="0"/>
              <w:snapToGrid w:val="0"/>
              <w:spacing w:line="260" w:lineRule="exact"/>
              <w:ind w:firstLine="0" w:firstLineChars="0"/>
              <w:rPr>
                <w:sz w:val="21"/>
                <w:szCs w:val="21"/>
              </w:rPr>
            </w:pPr>
            <w:r>
              <w:rPr>
                <w:sz w:val="21"/>
                <w:szCs w:val="21"/>
              </w:rPr>
              <w:t>2015-08-26</w:t>
            </w:r>
          </w:p>
        </w:tc>
        <w:tc>
          <w:tcPr>
            <w:tcW w:w="1091" w:type="dxa"/>
            <w:vAlign w:val="center"/>
          </w:tcPr>
          <w:p>
            <w:pPr>
              <w:adjustRightInd w:val="0"/>
              <w:snapToGrid w:val="0"/>
              <w:spacing w:line="260" w:lineRule="exact"/>
              <w:ind w:firstLine="0" w:firstLineChars="0"/>
              <w:jc w:val="center"/>
              <w:rPr>
                <w:sz w:val="21"/>
                <w:szCs w:val="21"/>
              </w:rPr>
            </w:pPr>
            <w:r>
              <w:rPr>
                <w:sz w:val="21"/>
                <w:szCs w:val="21"/>
              </w:rPr>
              <w:t>1772904</w:t>
            </w:r>
          </w:p>
        </w:tc>
        <w:tc>
          <w:tcPr>
            <w:tcW w:w="1134" w:type="dxa"/>
            <w:vAlign w:val="center"/>
          </w:tcPr>
          <w:p>
            <w:pPr>
              <w:adjustRightInd w:val="0"/>
              <w:snapToGrid w:val="0"/>
              <w:spacing w:line="260" w:lineRule="exact"/>
              <w:ind w:firstLine="0" w:firstLineChars="0"/>
              <w:rPr>
                <w:sz w:val="21"/>
                <w:szCs w:val="21"/>
              </w:rPr>
            </w:pPr>
            <w:r>
              <w:rPr>
                <w:sz w:val="21"/>
                <w:szCs w:val="21"/>
              </w:rPr>
              <w:t>中国农业科学院农业环境与可持续发展研究所</w:t>
            </w:r>
          </w:p>
        </w:tc>
        <w:tc>
          <w:tcPr>
            <w:tcW w:w="1179" w:type="dxa"/>
            <w:vAlign w:val="center"/>
          </w:tcPr>
          <w:p>
            <w:pPr>
              <w:adjustRightInd w:val="0"/>
              <w:snapToGrid w:val="0"/>
              <w:spacing w:line="260" w:lineRule="exact"/>
              <w:ind w:firstLine="0" w:firstLineChars="0"/>
              <w:rPr>
                <w:sz w:val="21"/>
                <w:szCs w:val="21"/>
              </w:rPr>
            </w:pPr>
            <w:r>
              <w:rPr>
                <w:sz w:val="21"/>
                <w:szCs w:val="21"/>
              </w:rPr>
              <w:t>曾希柏、李莲芳、孙媛媛、白玲玉、苏世鸣、王亚男、吴翠霞</w:t>
            </w:r>
          </w:p>
        </w:tc>
        <w:tc>
          <w:tcPr>
            <w:tcW w:w="850" w:type="dxa"/>
            <w:vAlign w:val="center"/>
          </w:tcPr>
          <w:p>
            <w:pPr>
              <w:adjustRightInd w:val="0"/>
              <w:snapToGrid w:val="0"/>
              <w:spacing w:line="260" w:lineRule="exact"/>
              <w:ind w:firstLine="0" w:firstLineChars="0"/>
              <w:jc w:val="center"/>
              <w:rPr>
                <w:sz w:val="21"/>
                <w:szCs w:val="21"/>
              </w:rPr>
            </w:pPr>
            <w:r>
              <w:rPr>
                <w:sz w:val="21"/>
                <w:szCs w:val="21"/>
              </w:rPr>
              <w:t>有效</w:t>
            </w:r>
          </w:p>
          <w:p>
            <w:pPr>
              <w:adjustRightInd w:val="0"/>
              <w:snapToGrid w:val="0"/>
              <w:spacing w:line="260" w:lineRule="exact"/>
              <w:ind w:firstLine="0" w:firstLineChars="0"/>
              <w:jc w:val="center"/>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vAlign w:val="center"/>
          </w:tcPr>
          <w:p>
            <w:pPr>
              <w:adjustRightInd w:val="0"/>
              <w:snapToGrid w:val="0"/>
              <w:spacing w:line="260" w:lineRule="exact"/>
              <w:ind w:firstLine="0" w:firstLineChars="0"/>
              <w:jc w:val="center"/>
              <w:rPr>
                <w:sz w:val="21"/>
                <w:szCs w:val="21"/>
              </w:rPr>
            </w:pPr>
            <w:r>
              <w:rPr>
                <w:sz w:val="21"/>
                <w:szCs w:val="21"/>
              </w:rPr>
              <w:t>实用新型</w:t>
            </w:r>
          </w:p>
          <w:p>
            <w:pPr>
              <w:adjustRightInd w:val="0"/>
              <w:snapToGrid w:val="0"/>
              <w:spacing w:line="260" w:lineRule="exact"/>
              <w:ind w:firstLine="0" w:firstLineChars="0"/>
              <w:jc w:val="center"/>
              <w:rPr>
                <w:sz w:val="21"/>
                <w:szCs w:val="21"/>
              </w:rPr>
            </w:pPr>
            <w:r>
              <w:rPr>
                <w:sz w:val="21"/>
                <w:szCs w:val="21"/>
              </w:rPr>
              <w:t>专利</w:t>
            </w:r>
          </w:p>
        </w:tc>
        <w:tc>
          <w:tcPr>
            <w:tcW w:w="1133" w:type="dxa"/>
            <w:vAlign w:val="center"/>
          </w:tcPr>
          <w:p>
            <w:pPr>
              <w:adjustRightInd w:val="0"/>
              <w:snapToGrid w:val="0"/>
              <w:spacing w:line="260" w:lineRule="exact"/>
              <w:ind w:firstLine="0" w:firstLineChars="0"/>
              <w:jc w:val="left"/>
              <w:rPr>
                <w:sz w:val="21"/>
                <w:szCs w:val="21"/>
              </w:rPr>
            </w:pPr>
            <w:r>
              <w:rPr>
                <w:sz w:val="21"/>
                <w:szCs w:val="21"/>
              </w:rPr>
              <w:t>具有消减挤实作用的深松铲</w:t>
            </w:r>
          </w:p>
        </w:tc>
        <w:tc>
          <w:tcPr>
            <w:tcW w:w="679" w:type="dxa"/>
            <w:vAlign w:val="center"/>
          </w:tcPr>
          <w:p>
            <w:pPr>
              <w:adjustRightInd w:val="0"/>
              <w:snapToGrid w:val="0"/>
              <w:spacing w:line="260" w:lineRule="exact"/>
              <w:ind w:firstLine="0" w:firstLineChars="0"/>
              <w:jc w:val="center"/>
              <w:rPr>
                <w:sz w:val="21"/>
                <w:szCs w:val="21"/>
              </w:rPr>
            </w:pPr>
            <w:r>
              <w:rPr>
                <w:sz w:val="21"/>
                <w:szCs w:val="21"/>
              </w:rPr>
              <w:t>中国</w:t>
            </w:r>
          </w:p>
        </w:tc>
        <w:tc>
          <w:tcPr>
            <w:tcW w:w="1133" w:type="dxa"/>
            <w:vAlign w:val="center"/>
          </w:tcPr>
          <w:p>
            <w:pPr>
              <w:adjustRightInd w:val="0"/>
              <w:snapToGrid w:val="0"/>
              <w:spacing w:line="260" w:lineRule="exact"/>
              <w:ind w:firstLine="0" w:firstLineChars="0"/>
              <w:rPr>
                <w:sz w:val="21"/>
                <w:szCs w:val="21"/>
              </w:rPr>
            </w:pPr>
            <w:r>
              <w:rPr>
                <w:sz w:val="21"/>
                <w:szCs w:val="21"/>
              </w:rPr>
              <w:t>ZL201420814108.X</w:t>
            </w:r>
          </w:p>
        </w:tc>
        <w:tc>
          <w:tcPr>
            <w:tcW w:w="1020" w:type="dxa"/>
            <w:vAlign w:val="center"/>
          </w:tcPr>
          <w:p>
            <w:pPr>
              <w:adjustRightInd w:val="0"/>
              <w:snapToGrid w:val="0"/>
              <w:spacing w:line="260" w:lineRule="exact"/>
              <w:ind w:firstLine="0" w:firstLineChars="0"/>
              <w:rPr>
                <w:sz w:val="21"/>
                <w:szCs w:val="21"/>
              </w:rPr>
            </w:pPr>
            <w:r>
              <w:rPr>
                <w:sz w:val="21"/>
                <w:szCs w:val="21"/>
              </w:rPr>
              <w:t>2015-05-20</w:t>
            </w:r>
          </w:p>
        </w:tc>
        <w:tc>
          <w:tcPr>
            <w:tcW w:w="1091" w:type="dxa"/>
            <w:vAlign w:val="center"/>
          </w:tcPr>
          <w:p>
            <w:pPr>
              <w:adjustRightInd w:val="0"/>
              <w:snapToGrid w:val="0"/>
              <w:spacing w:line="260" w:lineRule="exact"/>
              <w:ind w:firstLine="0" w:firstLineChars="0"/>
              <w:jc w:val="center"/>
              <w:rPr>
                <w:sz w:val="21"/>
                <w:szCs w:val="21"/>
              </w:rPr>
            </w:pPr>
            <w:r>
              <w:rPr>
                <w:sz w:val="21"/>
                <w:szCs w:val="21"/>
              </w:rPr>
              <w:t>4322057</w:t>
            </w:r>
          </w:p>
        </w:tc>
        <w:tc>
          <w:tcPr>
            <w:tcW w:w="1134" w:type="dxa"/>
            <w:vAlign w:val="center"/>
          </w:tcPr>
          <w:p>
            <w:pPr>
              <w:adjustRightInd w:val="0"/>
              <w:snapToGrid w:val="0"/>
              <w:spacing w:line="260" w:lineRule="exact"/>
              <w:ind w:firstLine="0" w:firstLineChars="0"/>
              <w:rPr>
                <w:sz w:val="21"/>
                <w:szCs w:val="21"/>
              </w:rPr>
            </w:pPr>
            <w:r>
              <w:rPr>
                <w:sz w:val="21"/>
                <w:szCs w:val="21"/>
              </w:rPr>
              <w:t>中国科学院沈阳应用生态研究所</w:t>
            </w:r>
          </w:p>
        </w:tc>
        <w:tc>
          <w:tcPr>
            <w:tcW w:w="1179" w:type="dxa"/>
            <w:vAlign w:val="center"/>
          </w:tcPr>
          <w:p>
            <w:pPr>
              <w:adjustRightInd w:val="0"/>
              <w:snapToGrid w:val="0"/>
              <w:spacing w:line="260" w:lineRule="exact"/>
              <w:ind w:firstLine="0" w:firstLineChars="0"/>
              <w:rPr>
                <w:sz w:val="21"/>
                <w:szCs w:val="21"/>
              </w:rPr>
            </w:pPr>
            <w:r>
              <w:rPr>
                <w:sz w:val="21"/>
                <w:szCs w:val="21"/>
              </w:rPr>
              <w:t>马强、宇万太、姜春明、周桦、徐永刚</w:t>
            </w:r>
          </w:p>
        </w:tc>
        <w:tc>
          <w:tcPr>
            <w:tcW w:w="850" w:type="dxa"/>
            <w:vAlign w:val="center"/>
          </w:tcPr>
          <w:p>
            <w:pPr>
              <w:adjustRightInd w:val="0"/>
              <w:snapToGrid w:val="0"/>
              <w:spacing w:line="260" w:lineRule="exact"/>
              <w:ind w:firstLine="0" w:firstLineChars="0"/>
              <w:jc w:val="center"/>
              <w:rPr>
                <w:sz w:val="21"/>
                <w:szCs w:val="21"/>
              </w:rPr>
            </w:pPr>
            <w:r>
              <w:rPr>
                <w:sz w:val="21"/>
                <w:szCs w:val="21"/>
              </w:rPr>
              <w:t>有效</w:t>
            </w:r>
          </w:p>
          <w:p>
            <w:pPr>
              <w:adjustRightInd w:val="0"/>
              <w:snapToGrid w:val="0"/>
              <w:spacing w:line="260" w:lineRule="exact"/>
              <w:ind w:firstLine="0" w:firstLineChars="0"/>
              <w:jc w:val="center"/>
              <w:rPr>
                <w:sz w:val="21"/>
                <w:szCs w:val="21"/>
              </w:rPr>
            </w:pPr>
            <w:r>
              <w:rPr>
                <w:sz w:val="21"/>
                <w:szCs w:val="21"/>
              </w:rPr>
              <w:t>专利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jc w:val="center"/>
        </w:trPr>
        <w:tc>
          <w:tcPr>
            <w:tcW w:w="1135"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湖南省技术规程</w:t>
            </w:r>
          </w:p>
        </w:tc>
        <w:tc>
          <w:tcPr>
            <w:tcW w:w="1133"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sz w:val="21"/>
                <w:szCs w:val="21"/>
              </w:rPr>
              <w:t>一季水稻侧条施肥插秧技术规程</w:t>
            </w:r>
          </w:p>
        </w:tc>
        <w:tc>
          <w:tcPr>
            <w:tcW w:w="679"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中国</w:t>
            </w:r>
          </w:p>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湖南</w:t>
            </w:r>
          </w:p>
        </w:tc>
        <w:tc>
          <w:tcPr>
            <w:tcW w:w="1133"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HNZ027-2013</w:t>
            </w:r>
          </w:p>
        </w:tc>
        <w:tc>
          <w:tcPr>
            <w:tcW w:w="1020"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2013-09-09</w:t>
            </w:r>
          </w:p>
        </w:tc>
        <w:tc>
          <w:tcPr>
            <w:tcW w:w="1091"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p>
        </w:tc>
        <w:tc>
          <w:tcPr>
            <w:tcW w:w="1134"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湖南省岳阳市农业科学研究所、中国农业科学院农业环境与可持续发展研究所、湖南省土壤肥料研究所、农业部岳阳农业环境科学观测实验站</w:t>
            </w:r>
          </w:p>
        </w:tc>
        <w:tc>
          <w:tcPr>
            <w:tcW w:w="1179"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textAlignment w:val="auto"/>
              <w:outlineLvl w:val="9"/>
              <w:rPr>
                <w:sz w:val="21"/>
                <w:szCs w:val="21"/>
              </w:rPr>
            </w:pPr>
            <w:r>
              <w:rPr>
                <w:sz w:val="21"/>
                <w:szCs w:val="21"/>
              </w:rPr>
              <w:t>段然、李平、王伟政、汤月丰、罗尊长、曾希柏、白玲玉、彭长城、文炯、周武安</w:t>
            </w:r>
          </w:p>
        </w:tc>
        <w:tc>
          <w:tcPr>
            <w:tcW w:w="850" w:type="dxa"/>
            <w:tcBorders>
              <w:bottom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sz w:val="21"/>
                <w:szCs w:val="21"/>
              </w:rPr>
              <w:t>有效技术规程</w:t>
            </w:r>
          </w:p>
        </w:tc>
      </w:tr>
    </w:tbl>
    <w:p>
      <w:pPr>
        <w:pStyle w:val="3"/>
        <w:spacing w:before="180"/>
      </w:pPr>
      <w:r>
        <w:t>七、主要完成人情况表</w:t>
      </w:r>
    </w:p>
    <w:tbl>
      <w:tblPr>
        <w:tblStyle w:val="33"/>
        <w:tblW w:w="9410"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1644"/>
        <w:gridCol w:w="1644"/>
        <w:gridCol w:w="32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6"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行政</w:t>
            </w:r>
          </w:p>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技术</w:t>
            </w:r>
          </w:p>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职称</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sz w:val="21"/>
                <w:szCs w:val="21"/>
              </w:rPr>
              <w:t>工作单位</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color w:val="0D0D0D"/>
                <w:sz w:val="21"/>
                <w:szCs w:val="21"/>
              </w:rPr>
            </w:pPr>
            <w:r>
              <w:rPr>
                <w:b/>
                <w:bCs/>
                <w:color w:val="0D0D0D"/>
                <w:sz w:val="21"/>
                <w:szCs w:val="21"/>
              </w:rPr>
              <w:t>完成单位</w:t>
            </w:r>
          </w:p>
        </w:tc>
        <w:tc>
          <w:tcPr>
            <w:tcW w:w="3288"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b/>
                <w:bCs/>
                <w:sz w:val="21"/>
                <w:szCs w:val="21"/>
              </w:rPr>
            </w:pPr>
            <w:r>
              <w:rPr>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曾希柏</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研究员</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sz w:val="21"/>
                <w:szCs w:val="21"/>
              </w:rPr>
            </w:pPr>
            <w:r>
              <w:rPr>
                <w:sz w:val="21"/>
                <w:szCs w:val="21"/>
              </w:rPr>
              <w:t>中国农业科学院农业环境与可持续发展研究所</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中国农业科学院农业环境与可持续发展研究所</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项目总负责，承担创新点1.1、1.2、1.3及创新点2.3、2.4等研究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宇万太</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研究员</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sz w:val="21"/>
                <w:szCs w:val="21"/>
              </w:rPr>
            </w:pPr>
            <w:r>
              <w:rPr>
                <w:sz w:val="21"/>
                <w:szCs w:val="21"/>
              </w:rPr>
              <w:t>中国科学院沈阳应用生态研究所</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中国科学院沈阳应用生态研究所</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承担创新点2.1、2.1及3.2等研究，参加创新点1.1-1.3研究，以及辽宁省示范基地建设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林启美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教授</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sz w:val="21"/>
                <w:szCs w:val="21"/>
              </w:rPr>
            </w:pPr>
            <w:r>
              <w:rPr>
                <w:sz w:val="21"/>
                <w:szCs w:val="21"/>
              </w:rPr>
              <w:t>中国农业大学</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中国农业大学</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承担创新点2.5、3.3研究，参加创新点1.1-1.3研究，联系湖北省示范基地建设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迟凤琴</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研究员</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sz w:val="21"/>
                <w:szCs w:val="21"/>
              </w:rPr>
            </w:pPr>
            <w:r>
              <w:rPr>
                <w:sz w:val="21"/>
                <w:szCs w:val="21"/>
              </w:rPr>
              <w:t>黑龙江省农业科学院土壤肥力与环境资源研究所</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黑龙江省农业科学院土壤肥力与环境资源研究所</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承担创新点2.5、3.1等研究，参加创新点1.1、1.3研究，以及黑龙江省示范基地建设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寇长林</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研究员</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sz w:val="21"/>
                <w:szCs w:val="21"/>
              </w:rPr>
            </w:pPr>
            <w:r>
              <w:rPr>
                <w:sz w:val="21"/>
                <w:szCs w:val="21"/>
              </w:rPr>
              <w:t>河南省农业科学院农业资源与环境研究所</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河南省农业科学院农业资源与环境研究所</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承担创新点2.2，参加创新点3.2、1.1等研究，以及河南省示范基地建设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邱才飞</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sz w:val="21"/>
                <w:szCs w:val="21"/>
              </w:rPr>
            </w:pPr>
            <w:r>
              <w:rPr>
                <w:sz w:val="21"/>
                <w:szCs w:val="21"/>
              </w:rPr>
              <w:t>研究员</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江西省农业科学院土壤肥料与农业环境研究所</w:t>
            </w:r>
          </w:p>
        </w:tc>
        <w:tc>
          <w:tcPr>
            <w:tcW w:w="1644"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江西省农业科学院土壤肥料与农业环境研究所</w:t>
            </w:r>
          </w:p>
        </w:tc>
        <w:tc>
          <w:tcPr>
            <w:tcW w:w="3288"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textAlignment w:val="auto"/>
              <w:outlineLvl w:val="9"/>
              <w:rPr>
                <w:rFonts w:ascii="Times New Roman"/>
                <w:sz w:val="21"/>
                <w:szCs w:val="21"/>
              </w:rPr>
            </w:pPr>
            <w:r>
              <w:rPr>
                <w:rFonts w:ascii="Times New Roman"/>
                <w:sz w:val="21"/>
                <w:szCs w:val="21"/>
              </w:rPr>
              <w:t>承担创新点3.4，参加创新点3.5、2.4、1.1等研究，以及江西省示范基地建设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spacing w:line="240" w:lineRule="auto"/>
              <w:ind w:firstLine="0" w:firstLineChars="0"/>
              <w:jc w:val="center"/>
              <w:rPr>
                <w:sz w:val="21"/>
                <w:szCs w:val="21"/>
              </w:rPr>
            </w:pPr>
            <w:r>
              <w:rPr>
                <w:sz w:val="21"/>
                <w:szCs w:val="21"/>
              </w:rPr>
              <w:t>罗尊长</w:t>
            </w:r>
          </w:p>
        </w:tc>
        <w:tc>
          <w:tcPr>
            <w:tcW w:w="454" w:type="dxa"/>
            <w:vAlign w:val="center"/>
          </w:tcPr>
          <w:p>
            <w:pPr>
              <w:spacing w:line="240" w:lineRule="auto"/>
              <w:ind w:firstLine="0" w:firstLineChars="0"/>
              <w:jc w:val="center"/>
              <w:rPr>
                <w:sz w:val="21"/>
                <w:szCs w:val="21"/>
              </w:rPr>
            </w:pPr>
            <w:r>
              <w:rPr>
                <w:sz w:val="21"/>
                <w:szCs w:val="21"/>
              </w:rPr>
              <w:t>7</w:t>
            </w:r>
          </w:p>
        </w:tc>
        <w:tc>
          <w:tcPr>
            <w:tcW w:w="680" w:type="dxa"/>
            <w:vAlign w:val="center"/>
          </w:tcPr>
          <w:p>
            <w:pPr>
              <w:spacing w:line="240" w:lineRule="auto"/>
              <w:ind w:firstLine="0" w:firstLineChars="0"/>
              <w:jc w:val="center"/>
              <w:rPr>
                <w:sz w:val="21"/>
                <w:szCs w:val="21"/>
              </w:rPr>
            </w:pPr>
            <w:r>
              <w:rPr>
                <w:sz w:val="21"/>
                <w:szCs w:val="21"/>
              </w:rPr>
              <w:t>书记</w:t>
            </w:r>
          </w:p>
        </w:tc>
        <w:tc>
          <w:tcPr>
            <w:tcW w:w="850" w:type="dxa"/>
            <w:vAlign w:val="center"/>
          </w:tcPr>
          <w:p>
            <w:pPr>
              <w:spacing w:line="240" w:lineRule="auto"/>
              <w:ind w:firstLine="0" w:firstLineChars="0"/>
              <w:jc w:val="center"/>
              <w:rPr>
                <w:sz w:val="21"/>
                <w:szCs w:val="21"/>
              </w:rPr>
            </w:pPr>
            <w:r>
              <w:rPr>
                <w:sz w:val="21"/>
                <w:szCs w:val="21"/>
              </w:rPr>
              <w:t>研究员</w:t>
            </w:r>
          </w:p>
        </w:tc>
        <w:tc>
          <w:tcPr>
            <w:tcW w:w="1644" w:type="dxa"/>
            <w:vAlign w:val="center"/>
          </w:tcPr>
          <w:p>
            <w:pPr>
              <w:spacing w:line="240" w:lineRule="auto"/>
              <w:ind w:firstLine="0" w:firstLineChars="0"/>
              <w:rPr>
                <w:sz w:val="21"/>
                <w:szCs w:val="21"/>
              </w:rPr>
            </w:pPr>
            <w:r>
              <w:rPr>
                <w:sz w:val="21"/>
                <w:szCs w:val="21"/>
              </w:rPr>
              <w:t>湖南省土壤肥料研究所</w:t>
            </w:r>
          </w:p>
        </w:tc>
        <w:tc>
          <w:tcPr>
            <w:tcW w:w="1644" w:type="dxa"/>
            <w:vAlign w:val="center"/>
          </w:tcPr>
          <w:p>
            <w:pPr>
              <w:pStyle w:val="13"/>
              <w:spacing w:line="240" w:lineRule="auto"/>
              <w:ind w:firstLine="0" w:firstLineChars="0"/>
              <w:rPr>
                <w:rFonts w:ascii="Times New Roman"/>
                <w:sz w:val="21"/>
                <w:szCs w:val="21"/>
              </w:rPr>
            </w:pPr>
            <w:r>
              <w:rPr>
                <w:rFonts w:ascii="Times New Roman"/>
                <w:sz w:val="21"/>
                <w:szCs w:val="21"/>
              </w:rPr>
              <w:t>湖南省土壤肥料研究所</w:t>
            </w:r>
          </w:p>
        </w:tc>
        <w:tc>
          <w:tcPr>
            <w:tcW w:w="3288" w:type="dxa"/>
            <w:vAlign w:val="center"/>
          </w:tcPr>
          <w:p>
            <w:pPr>
              <w:pStyle w:val="13"/>
              <w:spacing w:line="240" w:lineRule="auto"/>
              <w:ind w:firstLine="0" w:firstLineChars="0"/>
              <w:rPr>
                <w:rFonts w:ascii="Times New Roman"/>
                <w:sz w:val="21"/>
                <w:szCs w:val="21"/>
              </w:rPr>
            </w:pPr>
            <w:r>
              <w:rPr>
                <w:rFonts w:ascii="Times New Roman"/>
                <w:sz w:val="21"/>
                <w:szCs w:val="21"/>
              </w:rPr>
              <w:t>承担创新点3.5，参加创新点3.4、2.4、1.1等研究，以及湖南省示范基地建设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spacing w:line="240" w:lineRule="auto"/>
              <w:ind w:firstLine="0" w:firstLineChars="0"/>
              <w:jc w:val="center"/>
              <w:rPr>
                <w:sz w:val="21"/>
                <w:szCs w:val="21"/>
              </w:rPr>
            </w:pPr>
            <w:r>
              <w:rPr>
                <w:sz w:val="21"/>
                <w:szCs w:val="21"/>
              </w:rPr>
              <w:t>刘孟朝</w:t>
            </w:r>
          </w:p>
        </w:tc>
        <w:tc>
          <w:tcPr>
            <w:tcW w:w="454" w:type="dxa"/>
            <w:vAlign w:val="center"/>
          </w:tcPr>
          <w:p>
            <w:pPr>
              <w:spacing w:line="240" w:lineRule="auto"/>
              <w:ind w:firstLine="0" w:firstLineChars="0"/>
              <w:jc w:val="center"/>
              <w:rPr>
                <w:sz w:val="21"/>
                <w:szCs w:val="21"/>
              </w:rPr>
            </w:pPr>
            <w:r>
              <w:rPr>
                <w:sz w:val="21"/>
                <w:szCs w:val="21"/>
              </w:rPr>
              <w:t>8</w:t>
            </w:r>
          </w:p>
        </w:tc>
        <w:tc>
          <w:tcPr>
            <w:tcW w:w="680" w:type="dxa"/>
            <w:vAlign w:val="center"/>
          </w:tcPr>
          <w:p>
            <w:pPr>
              <w:spacing w:line="240" w:lineRule="auto"/>
              <w:ind w:firstLine="0" w:firstLineChars="0"/>
              <w:jc w:val="center"/>
              <w:rPr>
                <w:sz w:val="21"/>
                <w:szCs w:val="21"/>
              </w:rPr>
            </w:pPr>
            <w:r>
              <w:rPr>
                <w:sz w:val="21"/>
                <w:szCs w:val="21"/>
              </w:rPr>
              <w:t>所长</w:t>
            </w:r>
          </w:p>
        </w:tc>
        <w:tc>
          <w:tcPr>
            <w:tcW w:w="850" w:type="dxa"/>
            <w:vAlign w:val="center"/>
          </w:tcPr>
          <w:p>
            <w:pPr>
              <w:spacing w:line="240" w:lineRule="auto"/>
              <w:ind w:firstLine="0" w:firstLineChars="0"/>
              <w:jc w:val="center"/>
              <w:rPr>
                <w:sz w:val="21"/>
                <w:szCs w:val="21"/>
              </w:rPr>
            </w:pPr>
            <w:r>
              <w:rPr>
                <w:sz w:val="21"/>
                <w:szCs w:val="21"/>
              </w:rPr>
              <w:t>研究员</w:t>
            </w:r>
          </w:p>
        </w:tc>
        <w:tc>
          <w:tcPr>
            <w:tcW w:w="1644" w:type="dxa"/>
            <w:vAlign w:val="center"/>
          </w:tcPr>
          <w:p>
            <w:pPr>
              <w:spacing w:line="240" w:lineRule="auto"/>
              <w:ind w:firstLine="0" w:firstLineChars="0"/>
              <w:rPr>
                <w:sz w:val="21"/>
                <w:szCs w:val="21"/>
              </w:rPr>
            </w:pPr>
            <w:r>
              <w:rPr>
                <w:sz w:val="21"/>
                <w:szCs w:val="21"/>
              </w:rPr>
              <w:t>河北省农林科学院农业资源环境研究所</w:t>
            </w:r>
          </w:p>
        </w:tc>
        <w:tc>
          <w:tcPr>
            <w:tcW w:w="1644" w:type="dxa"/>
            <w:vAlign w:val="center"/>
          </w:tcPr>
          <w:p>
            <w:pPr>
              <w:pStyle w:val="13"/>
              <w:spacing w:line="240" w:lineRule="auto"/>
              <w:ind w:firstLine="0" w:firstLineChars="0"/>
              <w:rPr>
                <w:rFonts w:ascii="Times New Roman"/>
                <w:sz w:val="21"/>
                <w:szCs w:val="21"/>
              </w:rPr>
            </w:pPr>
            <w:r>
              <w:rPr>
                <w:rFonts w:ascii="Times New Roman"/>
                <w:sz w:val="21"/>
                <w:szCs w:val="21"/>
              </w:rPr>
              <w:t>河北省农林科学院农业资源环境研究所</w:t>
            </w:r>
          </w:p>
        </w:tc>
        <w:tc>
          <w:tcPr>
            <w:tcW w:w="3288" w:type="dxa"/>
            <w:vAlign w:val="center"/>
          </w:tcPr>
          <w:p>
            <w:pPr>
              <w:pStyle w:val="13"/>
              <w:spacing w:line="240" w:lineRule="auto"/>
              <w:ind w:firstLine="0" w:firstLineChars="0"/>
              <w:rPr>
                <w:rFonts w:ascii="Times New Roman"/>
                <w:sz w:val="21"/>
                <w:szCs w:val="21"/>
              </w:rPr>
            </w:pPr>
            <w:r>
              <w:rPr>
                <w:rFonts w:ascii="Times New Roman"/>
                <w:sz w:val="21"/>
                <w:szCs w:val="21"/>
              </w:rPr>
              <w:t>参加创新点2.2、3.2、1.1等研究，以及河北省示范基地建设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spacing w:line="240" w:lineRule="auto"/>
              <w:ind w:firstLine="0" w:firstLineChars="0"/>
              <w:jc w:val="center"/>
              <w:rPr>
                <w:sz w:val="21"/>
                <w:szCs w:val="21"/>
              </w:rPr>
            </w:pPr>
            <w:r>
              <w:rPr>
                <w:sz w:val="21"/>
                <w:szCs w:val="21"/>
              </w:rPr>
              <w:t>王亚男</w:t>
            </w:r>
          </w:p>
        </w:tc>
        <w:tc>
          <w:tcPr>
            <w:tcW w:w="454" w:type="dxa"/>
            <w:vAlign w:val="center"/>
          </w:tcPr>
          <w:p>
            <w:pPr>
              <w:spacing w:line="240" w:lineRule="auto"/>
              <w:ind w:firstLine="0" w:firstLineChars="0"/>
              <w:jc w:val="center"/>
              <w:rPr>
                <w:sz w:val="21"/>
                <w:szCs w:val="21"/>
              </w:rPr>
            </w:pPr>
            <w:r>
              <w:rPr>
                <w:sz w:val="21"/>
                <w:szCs w:val="21"/>
              </w:rPr>
              <w:t>9</w:t>
            </w:r>
          </w:p>
        </w:tc>
        <w:tc>
          <w:tcPr>
            <w:tcW w:w="680" w:type="dxa"/>
            <w:vAlign w:val="center"/>
          </w:tcPr>
          <w:p>
            <w:pPr>
              <w:spacing w:line="240" w:lineRule="auto"/>
              <w:ind w:firstLine="0" w:firstLineChars="0"/>
              <w:jc w:val="center"/>
              <w:rPr>
                <w:sz w:val="21"/>
                <w:szCs w:val="21"/>
              </w:rPr>
            </w:pPr>
            <w:r>
              <w:rPr>
                <w:sz w:val="21"/>
                <w:szCs w:val="21"/>
              </w:rPr>
              <w:t>无</w:t>
            </w:r>
          </w:p>
        </w:tc>
        <w:tc>
          <w:tcPr>
            <w:tcW w:w="850" w:type="dxa"/>
            <w:vAlign w:val="center"/>
          </w:tcPr>
          <w:p>
            <w:pPr>
              <w:spacing w:line="240" w:lineRule="auto"/>
              <w:ind w:firstLine="0" w:firstLineChars="0"/>
              <w:jc w:val="center"/>
              <w:rPr>
                <w:sz w:val="21"/>
                <w:szCs w:val="21"/>
              </w:rPr>
            </w:pPr>
            <w:r>
              <w:rPr>
                <w:sz w:val="21"/>
                <w:szCs w:val="21"/>
              </w:rPr>
              <w:t>副研究员</w:t>
            </w:r>
          </w:p>
        </w:tc>
        <w:tc>
          <w:tcPr>
            <w:tcW w:w="1644" w:type="dxa"/>
            <w:vAlign w:val="center"/>
          </w:tcPr>
          <w:p>
            <w:pPr>
              <w:spacing w:line="240" w:lineRule="auto"/>
              <w:ind w:firstLine="0" w:firstLineChars="0"/>
              <w:rPr>
                <w:sz w:val="21"/>
                <w:szCs w:val="21"/>
              </w:rPr>
            </w:pPr>
            <w:r>
              <w:rPr>
                <w:sz w:val="21"/>
                <w:szCs w:val="21"/>
              </w:rPr>
              <w:t>中国农业科学院农业环境与可持续发展研究所</w:t>
            </w:r>
          </w:p>
        </w:tc>
        <w:tc>
          <w:tcPr>
            <w:tcW w:w="1644" w:type="dxa"/>
            <w:vAlign w:val="center"/>
          </w:tcPr>
          <w:p>
            <w:pPr>
              <w:pStyle w:val="13"/>
              <w:spacing w:line="240" w:lineRule="auto"/>
              <w:ind w:firstLine="0" w:firstLineChars="0"/>
              <w:rPr>
                <w:rFonts w:ascii="Times New Roman"/>
                <w:sz w:val="21"/>
                <w:szCs w:val="21"/>
              </w:rPr>
            </w:pPr>
            <w:r>
              <w:rPr>
                <w:rFonts w:ascii="Times New Roman"/>
                <w:sz w:val="21"/>
                <w:szCs w:val="21"/>
              </w:rPr>
              <w:t>中国农业科学院农业环境与可持续发展研究所</w:t>
            </w:r>
          </w:p>
        </w:tc>
        <w:tc>
          <w:tcPr>
            <w:tcW w:w="3288" w:type="dxa"/>
            <w:vAlign w:val="center"/>
          </w:tcPr>
          <w:p>
            <w:pPr>
              <w:pStyle w:val="13"/>
              <w:spacing w:line="240" w:lineRule="auto"/>
              <w:ind w:firstLine="0" w:firstLineChars="0"/>
              <w:rPr>
                <w:rFonts w:ascii="Times New Roman"/>
                <w:sz w:val="21"/>
                <w:szCs w:val="21"/>
              </w:rPr>
            </w:pPr>
            <w:r>
              <w:rPr>
                <w:rFonts w:ascii="Times New Roman"/>
                <w:sz w:val="21"/>
                <w:szCs w:val="21"/>
              </w:rPr>
              <w:t>参加创新点1.1-1.3、2.2等研究，以及项目研究成果汇总与示范等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spacing w:line="240" w:lineRule="auto"/>
              <w:ind w:firstLine="0" w:firstLineChars="0"/>
              <w:jc w:val="center"/>
              <w:rPr>
                <w:sz w:val="21"/>
                <w:szCs w:val="21"/>
              </w:rPr>
            </w:pPr>
            <w:r>
              <w:rPr>
                <w:sz w:val="21"/>
                <w:szCs w:val="21"/>
              </w:rPr>
              <w:t>孙楠</w:t>
            </w:r>
          </w:p>
        </w:tc>
        <w:tc>
          <w:tcPr>
            <w:tcW w:w="454" w:type="dxa"/>
            <w:vAlign w:val="center"/>
          </w:tcPr>
          <w:p>
            <w:pPr>
              <w:spacing w:line="240" w:lineRule="auto"/>
              <w:ind w:firstLine="0" w:firstLineChars="0"/>
              <w:jc w:val="center"/>
              <w:rPr>
                <w:sz w:val="21"/>
                <w:szCs w:val="21"/>
              </w:rPr>
            </w:pPr>
            <w:r>
              <w:rPr>
                <w:sz w:val="21"/>
                <w:szCs w:val="21"/>
              </w:rPr>
              <w:t>10</w:t>
            </w:r>
          </w:p>
        </w:tc>
        <w:tc>
          <w:tcPr>
            <w:tcW w:w="680" w:type="dxa"/>
            <w:vAlign w:val="center"/>
          </w:tcPr>
          <w:p>
            <w:pPr>
              <w:spacing w:line="240" w:lineRule="auto"/>
              <w:ind w:firstLine="0" w:firstLineChars="0"/>
              <w:jc w:val="center"/>
              <w:rPr>
                <w:sz w:val="21"/>
                <w:szCs w:val="21"/>
              </w:rPr>
            </w:pPr>
            <w:r>
              <w:rPr>
                <w:sz w:val="21"/>
                <w:szCs w:val="21"/>
              </w:rPr>
              <w:t>无</w:t>
            </w:r>
          </w:p>
        </w:tc>
        <w:tc>
          <w:tcPr>
            <w:tcW w:w="850" w:type="dxa"/>
            <w:vAlign w:val="center"/>
          </w:tcPr>
          <w:p>
            <w:pPr>
              <w:spacing w:line="240" w:lineRule="auto"/>
              <w:ind w:firstLine="0" w:firstLineChars="0"/>
              <w:jc w:val="center"/>
              <w:rPr>
                <w:sz w:val="21"/>
                <w:szCs w:val="21"/>
              </w:rPr>
            </w:pPr>
            <w:r>
              <w:rPr>
                <w:sz w:val="21"/>
                <w:szCs w:val="21"/>
              </w:rPr>
              <w:t>副研究员</w:t>
            </w:r>
          </w:p>
        </w:tc>
        <w:tc>
          <w:tcPr>
            <w:tcW w:w="1644" w:type="dxa"/>
            <w:vAlign w:val="center"/>
          </w:tcPr>
          <w:p>
            <w:pPr>
              <w:spacing w:line="240" w:lineRule="auto"/>
              <w:ind w:firstLine="0" w:firstLineChars="0"/>
              <w:rPr>
                <w:sz w:val="21"/>
                <w:szCs w:val="21"/>
              </w:rPr>
            </w:pPr>
            <w:r>
              <w:rPr>
                <w:sz w:val="21"/>
                <w:szCs w:val="21"/>
              </w:rPr>
              <w:t>中国农业科学院农业资源与农业区划研究所</w:t>
            </w:r>
          </w:p>
        </w:tc>
        <w:tc>
          <w:tcPr>
            <w:tcW w:w="1644" w:type="dxa"/>
            <w:vAlign w:val="center"/>
          </w:tcPr>
          <w:p>
            <w:pPr>
              <w:pStyle w:val="13"/>
              <w:spacing w:line="240" w:lineRule="auto"/>
              <w:ind w:firstLine="0" w:firstLineChars="0"/>
              <w:rPr>
                <w:rFonts w:ascii="Times New Roman"/>
                <w:sz w:val="21"/>
                <w:szCs w:val="21"/>
              </w:rPr>
            </w:pPr>
            <w:r>
              <w:rPr>
                <w:rFonts w:ascii="Times New Roman"/>
                <w:sz w:val="21"/>
                <w:szCs w:val="21"/>
              </w:rPr>
              <w:t>中国农业科学院农业资源与农业区划研究所</w:t>
            </w:r>
          </w:p>
        </w:tc>
        <w:tc>
          <w:tcPr>
            <w:tcW w:w="3288" w:type="dxa"/>
            <w:vAlign w:val="center"/>
          </w:tcPr>
          <w:p>
            <w:pPr>
              <w:pStyle w:val="13"/>
              <w:spacing w:line="240" w:lineRule="auto"/>
              <w:ind w:firstLine="0" w:firstLineChars="0"/>
              <w:rPr>
                <w:rFonts w:ascii="Times New Roman"/>
                <w:sz w:val="21"/>
                <w:szCs w:val="21"/>
              </w:rPr>
            </w:pPr>
            <w:r>
              <w:rPr>
                <w:rFonts w:ascii="Times New Roman"/>
                <w:sz w:val="21"/>
                <w:szCs w:val="21"/>
              </w:rPr>
              <w:t>参加创新点1.1-1.3、2.4、2.5等研究，以及项目相关试验示范等</w:t>
            </w:r>
          </w:p>
        </w:tc>
      </w:tr>
    </w:tbl>
    <w:p>
      <w:pPr>
        <w:pStyle w:val="3"/>
        <w:spacing w:before="180"/>
      </w:pPr>
      <w:r>
        <w:rPr>
          <w:rFonts w:hint="eastAsia"/>
        </w:rPr>
        <w:t>八、</w:t>
      </w:r>
      <w:r>
        <w:t>主要完成单位及创新推广贡献</w:t>
      </w:r>
    </w:p>
    <w:p>
      <w:pPr>
        <w:ind w:firstLine="640"/>
      </w:pPr>
      <w:r>
        <w:t>1、中国农业科学院农业环境与可持续发展研究所</w:t>
      </w:r>
    </w:p>
    <w:p>
      <w:pPr>
        <w:ind w:firstLine="640"/>
      </w:pPr>
      <w:bookmarkStart w:id="2" w:name="_Hlk499647321"/>
      <w:r>
        <w:rPr>
          <w:rFonts w:hint="eastAsia"/>
        </w:rPr>
        <w:t>项目实施期间，除为项目组提供尽可能的人力、物力支持和后勤保障外，还负责做好项目内部各单位人员间的协调工作，以及项目研究的组织等工作，负责与地方的协调等工作。同时，根据项目研究需要，为项目研究提供试验示范基地、实验室分析化验等保障条件，为项目的顺利实施并取得相应成果提供了有效保障。为强化项目研发成果的示范应用，研究所与相关地方科研单位、推广部门签订了合作协议，促进研发成果在基地推广和应用。</w:t>
      </w:r>
      <w:bookmarkEnd w:id="2"/>
    </w:p>
    <w:p>
      <w:pPr>
        <w:ind w:firstLine="640"/>
      </w:pPr>
      <w:r>
        <w:t>2、</w:t>
      </w:r>
      <w:bookmarkStart w:id="3" w:name="_Hlk499647352"/>
      <w:r>
        <w:t>中国科学院沈阳应用生态研究所</w:t>
      </w:r>
      <w:bookmarkEnd w:id="3"/>
    </w:p>
    <w:p>
      <w:pPr>
        <w:ind w:firstLine="640"/>
      </w:pPr>
      <w:r>
        <w:rPr>
          <w:rFonts w:hint="eastAsia"/>
        </w:rPr>
        <w:t>负责与项目主持单位的协调、对参加项目成员的人力和物力支持，并按照项目主持单位的要求加强与地方的联系，在示范区建设及技术集成、推广等方面予以必要的支持，保证项目研究任务圆满完成。</w:t>
      </w:r>
    </w:p>
    <w:p>
      <w:pPr>
        <w:ind w:firstLine="640"/>
      </w:pPr>
      <w:r>
        <w:t>3、中国农业大学</w:t>
      </w:r>
    </w:p>
    <w:p>
      <w:pPr>
        <w:ind w:firstLine="640"/>
      </w:pPr>
      <w:bookmarkStart w:id="4" w:name="_Hlk499647419"/>
      <w:r>
        <w:rPr>
          <w:rFonts w:hint="eastAsia"/>
        </w:rPr>
        <w:t>按照项目实施要求提供必要的人力、物力支持，协调与项目主持单位的联系，并督促项目参加人员做好相关工作。同时，协调项目实施中与地方的联系及示范基地的建立，以及相关技术的集成示范与推广应用等。</w:t>
      </w:r>
      <w:bookmarkEnd w:id="4"/>
    </w:p>
    <w:p>
      <w:pPr>
        <w:ind w:firstLine="640"/>
      </w:pPr>
      <w:r>
        <w:t>4、黑龙江省农业科学院土壤肥力与环境资源研究所</w:t>
      </w:r>
    </w:p>
    <w:p>
      <w:pPr>
        <w:ind w:firstLine="640"/>
      </w:pPr>
      <w:bookmarkStart w:id="5" w:name="_Hlk499647445"/>
      <w:r>
        <w:rPr>
          <w:rFonts w:hint="eastAsia"/>
        </w:rPr>
        <w:t>负责做好与项目主持单位的协调等工作，并为参加项目人员提供良好的科研条件等保障，承担项目相关共性关键技术研究工作，以及在黑龙江的主要类型农田土壤障碍因子消减技术研究与示范基地建设，并积极协调好与当地政府的联系，为项目顺利实施提供有力保障。</w:t>
      </w:r>
      <w:bookmarkEnd w:id="5"/>
    </w:p>
    <w:p>
      <w:pPr>
        <w:ind w:firstLine="640"/>
      </w:pPr>
      <w:r>
        <w:t>5、河南省农业科学院农业资源与环境研究所</w:t>
      </w:r>
    </w:p>
    <w:p>
      <w:pPr>
        <w:ind w:firstLine="640"/>
      </w:pPr>
      <w:bookmarkStart w:id="6" w:name="_Hlk499647466"/>
      <w:r>
        <w:rPr>
          <w:rFonts w:hint="eastAsia"/>
        </w:rPr>
        <w:t>负责为参与项目研究的科研人员提供良好的科研条件，利用在河南新乡、濮阳等地建立的基地为项目研究服务。同时，做好与项目主持单位、集成示范基地的联系，保证项目顺利实施并取得预期成果。</w:t>
      </w:r>
      <w:bookmarkEnd w:id="6"/>
    </w:p>
    <w:p>
      <w:pPr>
        <w:ind w:firstLine="640"/>
      </w:pPr>
      <w:r>
        <w:t>6、湖南省土壤肥料研究所</w:t>
      </w:r>
    </w:p>
    <w:p>
      <w:pPr>
        <w:ind w:firstLine="640"/>
      </w:pPr>
      <w:bookmarkStart w:id="7" w:name="_Hlk499647485"/>
      <w:r>
        <w:rPr>
          <w:rFonts w:hint="eastAsia"/>
        </w:rPr>
        <w:t>负责为参与项目研究的科研人员提供良好的科研条件，利用在湖南望城、浏阳等地建立的基地为项目研究服务。同时，做好与项目主持单位、集成示范基地的联系，保证项目顺利实施并取得预期成果。</w:t>
      </w:r>
      <w:bookmarkEnd w:id="7"/>
    </w:p>
    <w:p>
      <w:pPr>
        <w:ind w:firstLine="640"/>
      </w:pPr>
      <w:r>
        <w:t>7、江西省农业科学院土壤肥料与农业环境研究所</w:t>
      </w:r>
    </w:p>
    <w:p>
      <w:pPr>
        <w:ind w:firstLine="640"/>
      </w:pPr>
      <w:bookmarkStart w:id="8" w:name="_Hlk499647389"/>
      <w:r>
        <w:rPr>
          <w:rFonts w:hint="eastAsia"/>
        </w:rPr>
        <w:t>负责做好本单位参加人员与项目主持单位的协调等，协助并支持项目组成员在江西鹰潭、上饶、萍乡等地区开展农田土壤障碍因子消减与地力提升技术的研究与应用，通过加强与地方单位的联系，为项目实施及研发技术的示范推广提供尽可能的支持。</w:t>
      </w:r>
      <w:bookmarkEnd w:id="8"/>
    </w:p>
    <w:p>
      <w:pPr>
        <w:pStyle w:val="3"/>
        <w:spacing w:before="180"/>
      </w:pPr>
      <w:r>
        <w:rPr>
          <w:rFonts w:hint="eastAsia"/>
        </w:rPr>
        <w:t>九、</w:t>
      </w:r>
      <w:r>
        <w:t>完成人合作关系说明</w:t>
      </w:r>
    </w:p>
    <w:p>
      <w:pPr>
        <w:ind w:firstLine="640"/>
      </w:pPr>
      <w:r>
        <w:rPr>
          <w:rFonts w:hint="eastAsia"/>
        </w:rPr>
        <w:t>在本项目研究中，主要完成人均系参加第一完成人主持的“十一五”和“十二五”国家科技计划课题研究，或为第一完成人作为首席的“十二五”国家科技支撑计划“中低产田改良科技工程”相关课题参加人员，其中</w:t>
      </w:r>
      <w:r>
        <w:t>2</w:t>
      </w:r>
      <w:r>
        <w:rPr>
          <w:rFonts w:hint="eastAsia"/>
        </w:rPr>
        <w:t>人属于同一课题组成员</w:t>
      </w:r>
      <w:r>
        <w:t>，3人与第一完成人同属于一个创新团队，4人为第一完成人主持的项目组成员，2人为其他项目合作。项目组成员共同从事中低产田改良研究10</w:t>
      </w:r>
      <w:r>
        <w:rPr>
          <w:rFonts w:hint="eastAsia"/>
        </w:rPr>
        <w:t>余年，合作时间较长、相互合作良好。项目完成人之间或共同出版专著、发表论文、申报专利并获得了省部级科技成果。此外，项目组部分成员还是第一完成人所在的国家创新人才推进计划“退化及污染农田修复”重点领域创新团队骨干人员，相互间具有良好的合作关系。</w:t>
      </w:r>
    </w:p>
    <w:p>
      <w:pPr>
        <w:ind w:firstLine="640"/>
      </w:pPr>
      <w:r>
        <w:rPr>
          <w:rFonts w:hint="eastAsia"/>
        </w:rPr>
        <w:t>项目第一完成人同时通过相关课题研究与项目组成员建立联系，在各区域中低产田改良研究、特别是试验示范基地建设等工作中，得到了项目组成员的大力配合和支持，并为项目研究的实施提供便利，保证项目顺利完成并取得预期效果。</w:t>
      </w:r>
    </w:p>
    <w:tbl>
      <w:tblPr>
        <w:tblStyle w:val="32"/>
        <w:tblW w:w="868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5"/>
        <w:gridCol w:w="1408"/>
        <w:gridCol w:w="1217"/>
        <w:gridCol w:w="1200"/>
        <w:gridCol w:w="2000"/>
        <w:gridCol w:w="1413"/>
        <w:gridCol w:w="7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before="180" w:beforeLines="50" w:after="180" w:afterLines="50" w:line="240" w:lineRule="auto"/>
              <w:ind w:firstLine="0" w:firstLineChars="0"/>
              <w:jc w:val="center"/>
              <w:rPr>
                <w:b/>
                <w:bCs/>
                <w:sz w:val="21"/>
                <w:szCs w:val="21"/>
              </w:rPr>
            </w:pPr>
            <w:r>
              <w:rPr>
                <w:b/>
                <w:bCs/>
                <w:sz w:val="21"/>
                <w:szCs w:val="21"/>
              </w:rPr>
              <w:t>序号</w:t>
            </w:r>
          </w:p>
        </w:tc>
        <w:tc>
          <w:tcPr>
            <w:tcW w:w="1408" w:type="dxa"/>
            <w:vAlign w:val="center"/>
          </w:tcPr>
          <w:p>
            <w:pPr>
              <w:spacing w:before="180" w:beforeLines="50" w:after="180" w:afterLines="50" w:line="240" w:lineRule="auto"/>
              <w:ind w:firstLine="0" w:firstLineChars="0"/>
              <w:jc w:val="center"/>
              <w:rPr>
                <w:b/>
                <w:bCs/>
                <w:sz w:val="21"/>
                <w:szCs w:val="21"/>
              </w:rPr>
            </w:pPr>
            <w:r>
              <w:rPr>
                <w:b/>
                <w:bCs/>
                <w:sz w:val="21"/>
                <w:szCs w:val="21"/>
              </w:rPr>
              <w:t>合作方式</w:t>
            </w:r>
          </w:p>
        </w:tc>
        <w:tc>
          <w:tcPr>
            <w:tcW w:w="1217" w:type="dxa"/>
            <w:vAlign w:val="center"/>
          </w:tcPr>
          <w:p>
            <w:pPr>
              <w:spacing w:before="180" w:beforeLines="50" w:after="180" w:afterLines="50" w:line="240" w:lineRule="auto"/>
              <w:ind w:firstLine="0" w:firstLineChars="0"/>
              <w:jc w:val="center"/>
              <w:rPr>
                <w:b/>
                <w:bCs/>
                <w:sz w:val="21"/>
                <w:szCs w:val="21"/>
              </w:rPr>
            </w:pPr>
            <w:r>
              <w:rPr>
                <w:b/>
                <w:bCs/>
                <w:sz w:val="21"/>
                <w:szCs w:val="21"/>
              </w:rPr>
              <w:t>合作者</w:t>
            </w:r>
          </w:p>
        </w:tc>
        <w:tc>
          <w:tcPr>
            <w:tcW w:w="1200" w:type="dxa"/>
            <w:vAlign w:val="center"/>
          </w:tcPr>
          <w:p>
            <w:pPr>
              <w:spacing w:before="180" w:beforeLines="50" w:after="180" w:afterLines="50" w:line="240" w:lineRule="auto"/>
              <w:ind w:firstLine="0" w:firstLineChars="0"/>
              <w:jc w:val="center"/>
              <w:rPr>
                <w:b/>
                <w:bCs/>
                <w:sz w:val="21"/>
                <w:szCs w:val="21"/>
              </w:rPr>
            </w:pPr>
            <w:r>
              <w:rPr>
                <w:b/>
                <w:bCs/>
                <w:sz w:val="21"/>
                <w:szCs w:val="21"/>
              </w:rPr>
              <w:t>合作时间</w:t>
            </w:r>
          </w:p>
        </w:tc>
        <w:tc>
          <w:tcPr>
            <w:tcW w:w="2000" w:type="dxa"/>
            <w:vAlign w:val="center"/>
          </w:tcPr>
          <w:p>
            <w:pPr>
              <w:spacing w:before="180" w:beforeLines="50" w:after="180" w:afterLines="50" w:line="240" w:lineRule="auto"/>
              <w:ind w:firstLine="0" w:firstLineChars="0"/>
              <w:jc w:val="center"/>
              <w:rPr>
                <w:b/>
                <w:bCs/>
                <w:sz w:val="21"/>
                <w:szCs w:val="21"/>
              </w:rPr>
            </w:pPr>
            <w:r>
              <w:rPr>
                <w:b/>
                <w:bCs/>
                <w:sz w:val="21"/>
                <w:szCs w:val="21"/>
              </w:rPr>
              <w:t>合作成果</w:t>
            </w:r>
          </w:p>
        </w:tc>
        <w:tc>
          <w:tcPr>
            <w:tcW w:w="1413" w:type="dxa"/>
            <w:vAlign w:val="center"/>
          </w:tcPr>
          <w:p>
            <w:pPr>
              <w:spacing w:before="180" w:beforeLines="50" w:after="180" w:afterLines="50" w:line="240" w:lineRule="auto"/>
              <w:ind w:firstLine="0" w:firstLineChars="0"/>
              <w:jc w:val="center"/>
              <w:rPr>
                <w:b/>
                <w:bCs/>
                <w:sz w:val="21"/>
                <w:szCs w:val="21"/>
              </w:rPr>
            </w:pPr>
            <w:r>
              <w:rPr>
                <w:b/>
                <w:bCs/>
                <w:sz w:val="21"/>
                <w:szCs w:val="21"/>
              </w:rPr>
              <w:t>证明材料</w:t>
            </w:r>
          </w:p>
        </w:tc>
        <w:tc>
          <w:tcPr>
            <w:tcW w:w="760" w:type="dxa"/>
            <w:vAlign w:val="center"/>
          </w:tcPr>
          <w:p>
            <w:pPr>
              <w:spacing w:before="180" w:beforeLines="50" w:after="180" w:afterLines="50" w:line="240" w:lineRule="auto"/>
              <w:ind w:firstLine="0" w:firstLineChars="0"/>
              <w:jc w:val="center"/>
              <w:rPr>
                <w:b/>
                <w:bCs/>
                <w:sz w:val="21"/>
                <w:szCs w:val="21"/>
              </w:rPr>
            </w:pPr>
            <w:r>
              <w:rPr>
                <w:b/>
                <w:bCs/>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1</w:t>
            </w:r>
          </w:p>
        </w:tc>
        <w:tc>
          <w:tcPr>
            <w:tcW w:w="1408" w:type="dxa"/>
            <w:vAlign w:val="center"/>
          </w:tcPr>
          <w:p>
            <w:pPr>
              <w:spacing w:line="240" w:lineRule="auto"/>
              <w:ind w:firstLine="0" w:firstLineChars="0"/>
              <w:jc w:val="center"/>
              <w:rPr>
                <w:sz w:val="21"/>
                <w:szCs w:val="21"/>
              </w:rPr>
            </w:pPr>
            <w:r>
              <w:rPr>
                <w:sz w:val="21"/>
                <w:szCs w:val="21"/>
              </w:rPr>
              <w:t>项目和课题主持人</w:t>
            </w:r>
          </w:p>
        </w:tc>
        <w:tc>
          <w:tcPr>
            <w:tcW w:w="1217" w:type="dxa"/>
            <w:vAlign w:val="center"/>
          </w:tcPr>
          <w:p>
            <w:pPr>
              <w:spacing w:line="240" w:lineRule="auto"/>
              <w:ind w:firstLine="0" w:firstLineChars="0"/>
              <w:jc w:val="center"/>
              <w:rPr>
                <w:sz w:val="21"/>
                <w:szCs w:val="21"/>
              </w:rPr>
            </w:pPr>
            <w:r>
              <w:rPr>
                <w:sz w:val="21"/>
                <w:szCs w:val="21"/>
              </w:rPr>
              <w:t>曾希柏</w:t>
            </w:r>
          </w:p>
        </w:tc>
        <w:tc>
          <w:tcPr>
            <w:tcW w:w="1200" w:type="dxa"/>
            <w:vAlign w:val="center"/>
          </w:tcPr>
          <w:p>
            <w:pPr>
              <w:spacing w:line="240" w:lineRule="auto"/>
              <w:ind w:firstLine="0" w:firstLineChars="0"/>
              <w:jc w:val="center"/>
              <w:rPr>
                <w:sz w:val="21"/>
                <w:szCs w:val="21"/>
              </w:rPr>
            </w:pPr>
            <w:r>
              <w:rPr>
                <w:sz w:val="21"/>
                <w:szCs w:val="21"/>
              </w:rPr>
              <w:t>2005年起</w:t>
            </w:r>
          </w:p>
        </w:tc>
        <w:tc>
          <w:tcPr>
            <w:tcW w:w="2000" w:type="dxa"/>
            <w:vAlign w:val="center"/>
          </w:tcPr>
          <w:p>
            <w:pPr>
              <w:spacing w:line="240" w:lineRule="auto"/>
              <w:ind w:firstLine="0" w:firstLineChars="0"/>
              <w:jc w:val="center"/>
              <w:rPr>
                <w:sz w:val="21"/>
                <w:szCs w:val="21"/>
              </w:rPr>
            </w:pPr>
            <w:r>
              <w:rPr>
                <w:sz w:val="21"/>
                <w:szCs w:val="21"/>
              </w:rPr>
              <w:t>项目和课题主持，论文专著等</w:t>
            </w:r>
          </w:p>
        </w:tc>
        <w:tc>
          <w:tcPr>
            <w:tcW w:w="1413" w:type="dxa"/>
            <w:vAlign w:val="center"/>
          </w:tcPr>
          <w:p>
            <w:pPr>
              <w:spacing w:line="240" w:lineRule="auto"/>
              <w:ind w:firstLine="0" w:firstLineChars="0"/>
              <w:jc w:val="center"/>
              <w:rPr>
                <w:sz w:val="21"/>
                <w:szCs w:val="21"/>
              </w:rPr>
            </w:pPr>
            <w:r>
              <w:rPr>
                <w:sz w:val="21"/>
                <w:szCs w:val="21"/>
              </w:rPr>
              <w:t>1.3、8.1、9.1-9.4、</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2</w:t>
            </w:r>
          </w:p>
        </w:tc>
        <w:tc>
          <w:tcPr>
            <w:tcW w:w="1408" w:type="dxa"/>
            <w:vAlign w:val="center"/>
          </w:tcPr>
          <w:p>
            <w:pPr>
              <w:spacing w:line="240" w:lineRule="auto"/>
              <w:ind w:firstLine="0" w:firstLineChars="0"/>
              <w:jc w:val="center"/>
              <w:rPr>
                <w:sz w:val="21"/>
                <w:szCs w:val="21"/>
              </w:rPr>
            </w:pPr>
            <w:r>
              <w:rPr>
                <w:sz w:val="21"/>
                <w:szCs w:val="21"/>
              </w:rPr>
              <w:t>团队成员</w:t>
            </w:r>
          </w:p>
        </w:tc>
        <w:tc>
          <w:tcPr>
            <w:tcW w:w="1217" w:type="dxa"/>
            <w:vAlign w:val="center"/>
          </w:tcPr>
          <w:p>
            <w:pPr>
              <w:spacing w:line="240" w:lineRule="auto"/>
              <w:ind w:firstLine="0" w:firstLineChars="0"/>
              <w:jc w:val="center"/>
              <w:rPr>
                <w:sz w:val="21"/>
                <w:szCs w:val="21"/>
              </w:rPr>
            </w:pPr>
            <w:r>
              <w:rPr>
                <w:sz w:val="21"/>
                <w:szCs w:val="21"/>
              </w:rPr>
              <w:t>宇万太</w:t>
            </w:r>
          </w:p>
        </w:tc>
        <w:tc>
          <w:tcPr>
            <w:tcW w:w="1200" w:type="dxa"/>
            <w:vAlign w:val="center"/>
          </w:tcPr>
          <w:p>
            <w:pPr>
              <w:spacing w:line="240" w:lineRule="auto"/>
              <w:ind w:firstLine="0" w:firstLineChars="0"/>
              <w:jc w:val="center"/>
              <w:rPr>
                <w:sz w:val="21"/>
                <w:szCs w:val="21"/>
              </w:rPr>
            </w:pPr>
            <w:r>
              <w:rPr>
                <w:sz w:val="21"/>
                <w:szCs w:val="21"/>
              </w:rPr>
              <w:t>2005年起</w:t>
            </w:r>
          </w:p>
        </w:tc>
        <w:tc>
          <w:tcPr>
            <w:tcW w:w="2000" w:type="dxa"/>
            <w:vAlign w:val="center"/>
          </w:tcPr>
          <w:p>
            <w:pPr>
              <w:spacing w:line="240" w:lineRule="auto"/>
              <w:ind w:firstLine="0" w:firstLineChars="0"/>
              <w:jc w:val="center"/>
              <w:rPr>
                <w:sz w:val="21"/>
                <w:szCs w:val="21"/>
              </w:rPr>
            </w:pPr>
            <w:r>
              <w:rPr>
                <w:color w:val="0D0D0D"/>
                <w:sz w:val="21"/>
                <w:szCs w:val="21"/>
              </w:rPr>
              <w:t>共同论文和专著</w:t>
            </w:r>
          </w:p>
        </w:tc>
        <w:tc>
          <w:tcPr>
            <w:tcW w:w="1413" w:type="dxa"/>
            <w:vAlign w:val="center"/>
          </w:tcPr>
          <w:p>
            <w:pPr>
              <w:spacing w:line="240" w:lineRule="auto"/>
              <w:ind w:firstLine="0" w:firstLineChars="0"/>
              <w:jc w:val="center"/>
              <w:rPr>
                <w:sz w:val="21"/>
                <w:szCs w:val="21"/>
              </w:rPr>
            </w:pPr>
            <w:r>
              <w:rPr>
                <w:sz w:val="21"/>
                <w:szCs w:val="21"/>
              </w:rPr>
              <w:t>8.1、9.2-9.4</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3</w:t>
            </w:r>
          </w:p>
        </w:tc>
        <w:tc>
          <w:tcPr>
            <w:tcW w:w="1408" w:type="dxa"/>
            <w:vAlign w:val="center"/>
          </w:tcPr>
          <w:p>
            <w:pPr>
              <w:spacing w:line="240" w:lineRule="auto"/>
              <w:ind w:firstLine="0" w:firstLineChars="0"/>
              <w:jc w:val="center"/>
              <w:rPr>
                <w:sz w:val="21"/>
                <w:szCs w:val="21"/>
              </w:rPr>
            </w:pPr>
            <w:r>
              <w:rPr>
                <w:sz w:val="21"/>
                <w:szCs w:val="21"/>
              </w:rPr>
              <w:t>项目成员</w:t>
            </w:r>
          </w:p>
        </w:tc>
        <w:tc>
          <w:tcPr>
            <w:tcW w:w="1217" w:type="dxa"/>
            <w:vAlign w:val="center"/>
          </w:tcPr>
          <w:p>
            <w:pPr>
              <w:spacing w:line="240" w:lineRule="auto"/>
              <w:ind w:firstLine="0" w:firstLineChars="0"/>
              <w:jc w:val="center"/>
              <w:rPr>
                <w:sz w:val="21"/>
                <w:szCs w:val="21"/>
              </w:rPr>
            </w:pPr>
            <w:r>
              <w:rPr>
                <w:sz w:val="21"/>
                <w:szCs w:val="21"/>
              </w:rPr>
              <w:t>林启美</w:t>
            </w:r>
          </w:p>
        </w:tc>
        <w:tc>
          <w:tcPr>
            <w:tcW w:w="1200" w:type="dxa"/>
            <w:vAlign w:val="center"/>
          </w:tcPr>
          <w:p>
            <w:pPr>
              <w:spacing w:line="240" w:lineRule="auto"/>
              <w:ind w:firstLine="0" w:firstLineChars="0"/>
              <w:jc w:val="center"/>
              <w:rPr>
                <w:sz w:val="21"/>
                <w:szCs w:val="21"/>
              </w:rPr>
            </w:pPr>
            <w:r>
              <w:rPr>
                <w:sz w:val="21"/>
                <w:szCs w:val="21"/>
              </w:rPr>
              <w:t>2007年起</w:t>
            </w:r>
          </w:p>
        </w:tc>
        <w:tc>
          <w:tcPr>
            <w:tcW w:w="2000" w:type="dxa"/>
            <w:vAlign w:val="center"/>
          </w:tcPr>
          <w:p>
            <w:pPr>
              <w:spacing w:line="240" w:lineRule="auto"/>
              <w:ind w:firstLine="0" w:firstLineChars="0"/>
              <w:jc w:val="center"/>
              <w:rPr>
                <w:sz w:val="21"/>
                <w:szCs w:val="21"/>
              </w:rPr>
            </w:pPr>
            <w:r>
              <w:rPr>
                <w:color w:val="0D0D0D"/>
                <w:sz w:val="21"/>
                <w:szCs w:val="21"/>
              </w:rPr>
              <w:t>共同项目、专著等</w:t>
            </w:r>
          </w:p>
        </w:tc>
        <w:tc>
          <w:tcPr>
            <w:tcW w:w="1413" w:type="dxa"/>
            <w:vAlign w:val="center"/>
          </w:tcPr>
          <w:p>
            <w:pPr>
              <w:spacing w:line="240" w:lineRule="auto"/>
              <w:ind w:firstLine="0" w:firstLineChars="0"/>
              <w:jc w:val="center"/>
              <w:rPr>
                <w:sz w:val="21"/>
                <w:szCs w:val="21"/>
              </w:rPr>
            </w:pPr>
            <w:r>
              <w:rPr>
                <w:sz w:val="21"/>
                <w:szCs w:val="21"/>
              </w:rPr>
              <w:t>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4</w:t>
            </w:r>
          </w:p>
        </w:tc>
        <w:tc>
          <w:tcPr>
            <w:tcW w:w="1408" w:type="dxa"/>
            <w:vAlign w:val="center"/>
          </w:tcPr>
          <w:p>
            <w:pPr>
              <w:spacing w:line="240" w:lineRule="auto"/>
              <w:ind w:firstLine="0" w:firstLineChars="0"/>
              <w:jc w:val="center"/>
              <w:rPr>
                <w:sz w:val="21"/>
                <w:szCs w:val="21"/>
              </w:rPr>
            </w:pPr>
            <w:r>
              <w:rPr>
                <w:sz w:val="21"/>
                <w:szCs w:val="21"/>
              </w:rPr>
              <w:t>项目成员</w:t>
            </w:r>
          </w:p>
        </w:tc>
        <w:tc>
          <w:tcPr>
            <w:tcW w:w="1217" w:type="dxa"/>
            <w:vAlign w:val="center"/>
          </w:tcPr>
          <w:p>
            <w:pPr>
              <w:spacing w:line="240" w:lineRule="auto"/>
              <w:ind w:firstLine="0" w:firstLineChars="0"/>
              <w:jc w:val="center"/>
              <w:rPr>
                <w:sz w:val="21"/>
                <w:szCs w:val="21"/>
              </w:rPr>
            </w:pPr>
            <w:r>
              <w:rPr>
                <w:sz w:val="21"/>
                <w:szCs w:val="21"/>
              </w:rPr>
              <w:t>迟凤琴</w:t>
            </w:r>
          </w:p>
        </w:tc>
        <w:tc>
          <w:tcPr>
            <w:tcW w:w="1200" w:type="dxa"/>
            <w:vAlign w:val="center"/>
          </w:tcPr>
          <w:p>
            <w:pPr>
              <w:spacing w:line="240" w:lineRule="auto"/>
              <w:ind w:firstLine="0" w:firstLineChars="0"/>
              <w:jc w:val="center"/>
              <w:rPr>
                <w:sz w:val="21"/>
                <w:szCs w:val="21"/>
              </w:rPr>
            </w:pPr>
            <w:r>
              <w:rPr>
                <w:sz w:val="21"/>
                <w:szCs w:val="21"/>
              </w:rPr>
              <w:t>2006年起</w:t>
            </w:r>
          </w:p>
        </w:tc>
        <w:tc>
          <w:tcPr>
            <w:tcW w:w="2000" w:type="dxa"/>
            <w:vAlign w:val="center"/>
          </w:tcPr>
          <w:p>
            <w:pPr>
              <w:spacing w:line="240" w:lineRule="auto"/>
              <w:ind w:firstLine="0" w:firstLineChars="0"/>
              <w:jc w:val="center"/>
              <w:rPr>
                <w:sz w:val="21"/>
                <w:szCs w:val="21"/>
              </w:rPr>
            </w:pPr>
            <w:r>
              <w:rPr>
                <w:color w:val="0D0D0D"/>
                <w:sz w:val="21"/>
                <w:szCs w:val="21"/>
              </w:rPr>
              <w:t>共同项目、专著等</w:t>
            </w:r>
          </w:p>
        </w:tc>
        <w:tc>
          <w:tcPr>
            <w:tcW w:w="1413" w:type="dxa"/>
            <w:vAlign w:val="center"/>
          </w:tcPr>
          <w:p>
            <w:pPr>
              <w:spacing w:line="240" w:lineRule="auto"/>
              <w:ind w:firstLine="0" w:firstLineChars="0"/>
              <w:jc w:val="center"/>
              <w:rPr>
                <w:sz w:val="21"/>
                <w:szCs w:val="21"/>
              </w:rPr>
            </w:pPr>
            <w:r>
              <w:rPr>
                <w:sz w:val="21"/>
                <w:szCs w:val="21"/>
              </w:rPr>
              <w:t>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5</w:t>
            </w:r>
          </w:p>
        </w:tc>
        <w:tc>
          <w:tcPr>
            <w:tcW w:w="1408" w:type="dxa"/>
            <w:vAlign w:val="center"/>
          </w:tcPr>
          <w:p>
            <w:pPr>
              <w:spacing w:line="240" w:lineRule="auto"/>
              <w:ind w:firstLine="0" w:firstLineChars="0"/>
              <w:jc w:val="center"/>
              <w:rPr>
                <w:sz w:val="21"/>
                <w:szCs w:val="21"/>
              </w:rPr>
            </w:pPr>
            <w:r>
              <w:rPr>
                <w:sz w:val="21"/>
                <w:szCs w:val="21"/>
              </w:rPr>
              <w:t>项目合作</w:t>
            </w:r>
          </w:p>
        </w:tc>
        <w:tc>
          <w:tcPr>
            <w:tcW w:w="1217" w:type="dxa"/>
            <w:vAlign w:val="center"/>
          </w:tcPr>
          <w:p>
            <w:pPr>
              <w:spacing w:line="240" w:lineRule="auto"/>
              <w:ind w:firstLine="0" w:firstLineChars="0"/>
              <w:jc w:val="center"/>
              <w:rPr>
                <w:sz w:val="21"/>
                <w:szCs w:val="21"/>
              </w:rPr>
            </w:pPr>
            <w:r>
              <w:rPr>
                <w:sz w:val="21"/>
                <w:szCs w:val="21"/>
              </w:rPr>
              <w:t>寇长林</w:t>
            </w:r>
          </w:p>
        </w:tc>
        <w:tc>
          <w:tcPr>
            <w:tcW w:w="1200" w:type="dxa"/>
            <w:vAlign w:val="center"/>
          </w:tcPr>
          <w:p>
            <w:pPr>
              <w:spacing w:line="240" w:lineRule="auto"/>
              <w:ind w:firstLine="0" w:firstLineChars="0"/>
              <w:jc w:val="center"/>
              <w:rPr>
                <w:sz w:val="21"/>
                <w:szCs w:val="21"/>
              </w:rPr>
            </w:pPr>
            <w:r>
              <w:rPr>
                <w:sz w:val="21"/>
                <w:szCs w:val="21"/>
              </w:rPr>
              <w:t>2008年起</w:t>
            </w:r>
          </w:p>
        </w:tc>
        <w:tc>
          <w:tcPr>
            <w:tcW w:w="2000" w:type="dxa"/>
            <w:vAlign w:val="center"/>
          </w:tcPr>
          <w:p>
            <w:pPr>
              <w:spacing w:line="240" w:lineRule="auto"/>
              <w:ind w:firstLine="0" w:firstLineChars="0"/>
              <w:jc w:val="center"/>
              <w:rPr>
                <w:color w:val="0D0D0D"/>
                <w:sz w:val="21"/>
                <w:szCs w:val="21"/>
              </w:rPr>
            </w:pPr>
            <w:r>
              <w:rPr>
                <w:color w:val="0D0D0D"/>
                <w:sz w:val="21"/>
                <w:szCs w:val="21"/>
              </w:rPr>
              <w:t>共同项目及专著等</w:t>
            </w:r>
          </w:p>
        </w:tc>
        <w:tc>
          <w:tcPr>
            <w:tcW w:w="1413" w:type="dxa"/>
            <w:vAlign w:val="center"/>
          </w:tcPr>
          <w:p>
            <w:pPr>
              <w:spacing w:line="240" w:lineRule="auto"/>
              <w:ind w:firstLine="0" w:firstLineChars="0"/>
              <w:jc w:val="center"/>
              <w:rPr>
                <w:sz w:val="21"/>
                <w:szCs w:val="21"/>
              </w:rPr>
            </w:pPr>
            <w:r>
              <w:rPr>
                <w:sz w:val="21"/>
                <w:szCs w:val="21"/>
              </w:rPr>
              <w:t>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6</w:t>
            </w:r>
          </w:p>
        </w:tc>
        <w:tc>
          <w:tcPr>
            <w:tcW w:w="1408" w:type="dxa"/>
            <w:vAlign w:val="center"/>
          </w:tcPr>
          <w:p>
            <w:pPr>
              <w:spacing w:line="240" w:lineRule="auto"/>
              <w:ind w:firstLine="0" w:firstLineChars="0"/>
              <w:jc w:val="center"/>
              <w:rPr>
                <w:sz w:val="21"/>
                <w:szCs w:val="21"/>
              </w:rPr>
            </w:pPr>
            <w:r>
              <w:rPr>
                <w:sz w:val="21"/>
                <w:szCs w:val="21"/>
              </w:rPr>
              <w:t>项目合作</w:t>
            </w:r>
          </w:p>
        </w:tc>
        <w:tc>
          <w:tcPr>
            <w:tcW w:w="1217" w:type="dxa"/>
            <w:vAlign w:val="center"/>
          </w:tcPr>
          <w:p>
            <w:pPr>
              <w:spacing w:line="240" w:lineRule="auto"/>
              <w:ind w:firstLine="0" w:firstLineChars="0"/>
              <w:jc w:val="center"/>
              <w:rPr>
                <w:sz w:val="21"/>
                <w:szCs w:val="21"/>
              </w:rPr>
            </w:pPr>
            <w:r>
              <w:rPr>
                <w:sz w:val="21"/>
                <w:szCs w:val="21"/>
              </w:rPr>
              <w:t>邱才飞</w:t>
            </w:r>
          </w:p>
        </w:tc>
        <w:tc>
          <w:tcPr>
            <w:tcW w:w="1200" w:type="dxa"/>
            <w:vAlign w:val="center"/>
          </w:tcPr>
          <w:p>
            <w:pPr>
              <w:spacing w:line="240" w:lineRule="auto"/>
              <w:ind w:firstLine="0" w:firstLineChars="0"/>
              <w:jc w:val="center"/>
              <w:rPr>
                <w:sz w:val="21"/>
                <w:szCs w:val="21"/>
              </w:rPr>
            </w:pPr>
            <w:r>
              <w:rPr>
                <w:sz w:val="21"/>
                <w:szCs w:val="21"/>
              </w:rPr>
              <w:t>2009年起</w:t>
            </w:r>
          </w:p>
        </w:tc>
        <w:tc>
          <w:tcPr>
            <w:tcW w:w="2000" w:type="dxa"/>
            <w:vAlign w:val="center"/>
          </w:tcPr>
          <w:p>
            <w:pPr>
              <w:spacing w:line="240" w:lineRule="auto"/>
              <w:ind w:firstLine="0" w:firstLineChars="0"/>
              <w:jc w:val="center"/>
              <w:rPr>
                <w:sz w:val="21"/>
                <w:szCs w:val="21"/>
              </w:rPr>
            </w:pPr>
            <w:r>
              <w:rPr>
                <w:color w:val="0D0D0D"/>
                <w:sz w:val="21"/>
                <w:szCs w:val="21"/>
              </w:rPr>
              <w:t>共同项目及专著等</w:t>
            </w:r>
          </w:p>
        </w:tc>
        <w:tc>
          <w:tcPr>
            <w:tcW w:w="1413" w:type="dxa"/>
            <w:vAlign w:val="center"/>
          </w:tcPr>
          <w:p>
            <w:pPr>
              <w:spacing w:line="240" w:lineRule="auto"/>
              <w:ind w:firstLine="0" w:firstLineChars="0"/>
              <w:jc w:val="center"/>
              <w:rPr>
                <w:sz w:val="21"/>
                <w:szCs w:val="21"/>
              </w:rPr>
            </w:pPr>
            <w:r>
              <w:rPr>
                <w:sz w:val="21"/>
                <w:szCs w:val="21"/>
              </w:rPr>
              <w:t>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7</w:t>
            </w:r>
          </w:p>
        </w:tc>
        <w:tc>
          <w:tcPr>
            <w:tcW w:w="1408" w:type="dxa"/>
            <w:vAlign w:val="center"/>
          </w:tcPr>
          <w:p>
            <w:pPr>
              <w:spacing w:line="240" w:lineRule="auto"/>
              <w:ind w:firstLine="0" w:firstLineChars="0"/>
              <w:jc w:val="center"/>
              <w:rPr>
                <w:sz w:val="21"/>
                <w:szCs w:val="21"/>
              </w:rPr>
            </w:pPr>
            <w:r>
              <w:rPr>
                <w:sz w:val="21"/>
                <w:szCs w:val="21"/>
              </w:rPr>
              <w:t>团队客座</w:t>
            </w:r>
          </w:p>
        </w:tc>
        <w:tc>
          <w:tcPr>
            <w:tcW w:w="1217" w:type="dxa"/>
            <w:vAlign w:val="center"/>
          </w:tcPr>
          <w:p>
            <w:pPr>
              <w:spacing w:line="240" w:lineRule="auto"/>
              <w:ind w:firstLine="0" w:firstLineChars="0"/>
              <w:jc w:val="center"/>
              <w:rPr>
                <w:sz w:val="21"/>
                <w:szCs w:val="21"/>
              </w:rPr>
            </w:pPr>
            <w:r>
              <w:rPr>
                <w:sz w:val="21"/>
                <w:szCs w:val="21"/>
              </w:rPr>
              <w:t>罗尊长</w:t>
            </w:r>
          </w:p>
        </w:tc>
        <w:tc>
          <w:tcPr>
            <w:tcW w:w="1200" w:type="dxa"/>
            <w:vAlign w:val="center"/>
          </w:tcPr>
          <w:p>
            <w:pPr>
              <w:spacing w:line="240" w:lineRule="auto"/>
              <w:ind w:firstLine="0" w:firstLineChars="0"/>
              <w:jc w:val="center"/>
              <w:rPr>
                <w:sz w:val="21"/>
                <w:szCs w:val="21"/>
              </w:rPr>
            </w:pPr>
            <w:r>
              <w:rPr>
                <w:sz w:val="21"/>
                <w:szCs w:val="21"/>
              </w:rPr>
              <w:t>2006年起</w:t>
            </w:r>
          </w:p>
        </w:tc>
        <w:tc>
          <w:tcPr>
            <w:tcW w:w="2000" w:type="dxa"/>
            <w:vAlign w:val="center"/>
          </w:tcPr>
          <w:p>
            <w:pPr>
              <w:spacing w:line="240" w:lineRule="auto"/>
              <w:ind w:firstLine="0" w:firstLineChars="0"/>
              <w:jc w:val="center"/>
              <w:rPr>
                <w:color w:val="0D0D0D"/>
                <w:sz w:val="21"/>
                <w:szCs w:val="21"/>
              </w:rPr>
            </w:pPr>
            <w:r>
              <w:rPr>
                <w:color w:val="0D0D0D"/>
                <w:sz w:val="21"/>
                <w:szCs w:val="21"/>
              </w:rPr>
              <w:t>共同成果、论文</w:t>
            </w:r>
          </w:p>
          <w:p>
            <w:pPr>
              <w:spacing w:line="240" w:lineRule="auto"/>
              <w:ind w:firstLine="0" w:firstLineChars="0"/>
              <w:jc w:val="center"/>
              <w:rPr>
                <w:color w:val="0D0D0D"/>
                <w:sz w:val="21"/>
                <w:szCs w:val="21"/>
              </w:rPr>
            </w:pPr>
            <w:r>
              <w:rPr>
                <w:color w:val="0D0D0D"/>
                <w:sz w:val="21"/>
                <w:szCs w:val="21"/>
              </w:rPr>
              <w:t>专著等</w:t>
            </w:r>
          </w:p>
        </w:tc>
        <w:tc>
          <w:tcPr>
            <w:tcW w:w="1413" w:type="dxa"/>
            <w:vAlign w:val="center"/>
          </w:tcPr>
          <w:p>
            <w:pPr>
              <w:spacing w:line="240" w:lineRule="auto"/>
              <w:ind w:firstLine="0" w:firstLineChars="0"/>
              <w:jc w:val="center"/>
              <w:rPr>
                <w:sz w:val="21"/>
                <w:szCs w:val="21"/>
              </w:rPr>
            </w:pPr>
            <w:r>
              <w:rPr>
                <w:sz w:val="21"/>
                <w:szCs w:val="21"/>
              </w:rPr>
              <w:t>6.7、6.12、8.1、9.2-9.3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8</w:t>
            </w:r>
          </w:p>
        </w:tc>
        <w:tc>
          <w:tcPr>
            <w:tcW w:w="1408" w:type="dxa"/>
            <w:vAlign w:val="center"/>
          </w:tcPr>
          <w:p>
            <w:pPr>
              <w:spacing w:line="240" w:lineRule="auto"/>
              <w:ind w:firstLine="0" w:firstLineChars="0"/>
              <w:jc w:val="center"/>
              <w:rPr>
                <w:sz w:val="21"/>
                <w:szCs w:val="21"/>
              </w:rPr>
            </w:pPr>
            <w:r>
              <w:rPr>
                <w:sz w:val="21"/>
                <w:szCs w:val="21"/>
              </w:rPr>
              <w:t>项目成员</w:t>
            </w:r>
          </w:p>
        </w:tc>
        <w:tc>
          <w:tcPr>
            <w:tcW w:w="1217" w:type="dxa"/>
            <w:vAlign w:val="center"/>
          </w:tcPr>
          <w:p>
            <w:pPr>
              <w:spacing w:line="240" w:lineRule="auto"/>
              <w:ind w:firstLine="0" w:firstLineChars="0"/>
              <w:jc w:val="center"/>
              <w:rPr>
                <w:sz w:val="21"/>
                <w:szCs w:val="21"/>
              </w:rPr>
            </w:pPr>
            <w:r>
              <w:rPr>
                <w:sz w:val="21"/>
                <w:szCs w:val="21"/>
              </w:rPr>
              <w:t>刘孟朝</w:t>
            </w:r>
          </w:p>
        </w:tc>
        <w:tc>
          <w:tcPr>
            <w:tcW w:w="1200" w:type="dxa"/>
            <w:vAlign w:val="center"/>
          </w:tcPr>
          <w:p>
            <w:pPr>
              <w:spacing w:line="240" w:lineRule="auto"/>
              <w:ind w:firstLine="0" w:firstLineChars="0"/>
              <w:jc w:val="center"/>
              <w:rPr>
                <w:sz w:val="21"/>
                <w:szCs w:val="21"/>
              </w:rPr>
            </w:pPr>
            <w:r>
              <w:rPr>
                <w:sz w:val="21"/>
                <w:szCs w:val="21"/>
              </w:rPr>
              <w:t>2007年起</w:t>
            </w:r>
          </w:p>
        </w:tc>
        <w:tc>
          <w:tcPr>
            <w:tcW w:w="2000" w:type="dxa"/>
            <w:vAlign w:val="center"/>
          </w:tcPr>
          <w:p>
            <w:pPr>
              <w:spacing w:line="240" w:lineRule="auto"/>
              <w:ind w:firstLine="0" w:firstLineChars="0"/>
              <w:jc w:val="center"/>
              <w:rPr>
                <w:sz w:val="21"/>
                <w:szCs w:val="21"/>
              </w:rPr>
            </w:pPr>
            <w:r>
              <w:rPr>
                <w:color w:val="0D0D0D"/>
                <w:sz w:val="21"/>
                <w:szCs w:val="21"/>
              </w:rPr>
              <w:t>共同项目、专著等</w:t>
            </w:r>
          </w:p>
        </w:tc>
        <w:tc>
          <w:tcPr>
            <w:tcW w:w="1413" w:type="dxa"/>
            <w:vAlign w:val="center"/>
          </w:tcPr>
          <w:p>
            <w:pPr>
              <w:spacing w:line="240" w:lineRule="auto"/>
              <w:ind w:firstLine="0" w:firstLineChars="0"/>
              <w:jc w:val="center"/>
              <w:rPr>
                <w:sz w:val="21"/>
                <w:szCs w:val="21"/>
              </w:rPr>
            </w:pPr>
            <w:r>
              <w:rPr>
                <w:sz w:val="21"/>
                <w:szCs w:val="21"/>
              </w:rPr>
              <w:t>9.2-9.3、1.3、6.12</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9</w:t>
            </w:r>
          </w:p>
        </w:tc>
        <w:tc>
          <w:tcPr>
            <w:tcW w:w="1408" w:type="dxa"/>
            <w:vAlign w:val="center"/>
          </w:tcPr>
          <w:p>
            <w:pPr>
              <w:spacing w:line="240" w:lineRule="auto"/>
              <w:ind w:firstLine="0" w:firstLineChars="0"/>
              <w:jc w:val="center"/>
              <w:rPr>
                <w:sz w:val="21"/>
                <w:szCs w:val="21"/>
              </w:rPr>
            </w:pPr>
            <w:r>
              <w:rPr>
                <w:sz w:val="21"/>
                <w:szCs w:val="21"/>
              </w:rPr>
              <w:t>课题组成员</w:t>
            </w:r>
          </w:p>
        </w:tc>
        <w:tc>
          <w:tcPr>
            <w:tcW w:w="1217" w:type="dxa"/>
            <w:vAlign w:val="center"/>
          </w:tcPr>
          <w:p>
            <w:pPr>
              <w:spacing w:line="240" w:lineRule="auto"/>
              <w:ind w:firstLine="0" w:firstLineChars="0"/>
              <w:jc w:val="center"/>
              <w:rPr>
                <w:sz w:val="21"/>
                <w:szCs w:val="21"/>
              </w:rPr>
            </w:pPr>
            <w:r>
              <w:rPr>
                <w:sz w:val="21"/>
                <w:szCs w:val="21"/>
              </w:rPr>
              <w:t>王亚男</w:t>
            </w:r>
          </w:p>
        </w:tc>
        <w:tc>
          <w:tcPr>
            <w:tcW w:w="1200" w:type="dxa"/>
            <w:vAlign w:val="center"/>
          </w:tcPr>
          <w:p>
            <w:pPr>
              <w:spacing w:line="240" w:lineRule="auto"/>
              <w:ind w:firstLine="0" w:firstLineChars="0"/>
              <w:jc w:val="center"/>
              <w:rPr>
                <w:sz w:val="21"/>
                <w:szCs w:val="21"/>
              </w:rPr>
            </w:pPr>
            <w:r>
              <w:rPr>
                <w:sz w:val="21"/>
                <w:szCs w:val="21"/>
              </w:rPr>
              <w:t>2009年起</w:t>
            </w:r>
          </w:p>
        </w:tc>
        <w:tc>
          <w:tcPr>
            <w:tcW w:w="2000" w:type="dxa"/>
            <w:vAlign w:val="center"/>
          </w:tcPr>
          <w:p>
            <w:pPr>
              <w:spacing w:line="240" w:lineRule="auto"/>
              <w:ind w:firstLine="0" w:firstLineChars="0"/>
              <w:jc w:val="center"/>
              <w:rPr>
                <w:color w:val="0D0D0D"/>
                <w:sz w:val="21"/>
                <w:szCs w:val="21"/>
              </w:rPr>
            </w:pPr>
            <w:r>
              <w:rPr>
                <w:color w:val="0D0D0D"/>
                <w:sz w:val="21"/>
                <w:szCs w:val="21"/>
              </w:rPr>
              <w:t>共同成果、论文</w:t>
            </w:r>
          </w:p>
          <w:p>
            <w:pPr>
              <w:spacing w:line="240" w:lineRule="auto"/>
              <w:ind w:firstLine="0" w:firstLineChars="0"/>
              <w:jc w:val="center"/>
              <w:rPr>
                <w:color w:val="0D0D0D"/>
                <w:sz w:val="21"/>
                <w:szCs w:val="21"/>
              </w:rPr>
            </w:pPr>
            <w:r>
              <w:rPr>
                <w:color w:val="0D0D0D"/>
                <w:sz w:val="21"/>
                <w:szCs w:val="21"/>
              </w:rPr>
              <w:t>专著等</w:t>
            </w:r>
          </w:p>
        </w:tc>
        <w:tc>
          <w:tcPr>
            <w:tcW w:w="1413" w:type="dxa"/>
            <w:vAlign w:val="center"/>
          </w:tcPr>
          <w:p>
            <w:pPr>
              <w:spacing w:line="240" w:lineRule="auto"/>
              <w:ind w:firstLine="0" w:firstLineChars="0"/>
              <w:jc w:val="center"/>
              <w:rPr>
                <w:sz w:val="21"/>
                <w:szCs w:val="21"/>
              </w:rPr>
            </w:pPr>
            <w:r>
              <w:rPr>
                <w:sz w:val="21"/>
                <w:szCs w:val="21"/>
              </w:rPr>
              <w:t>1.3、6.5、9.2-9.3</w:t>
            </w:r>
          </w:p>
        </w:tc>
        <w:tc>
          <w:tcPr>
            <w:tcW w:w="760" w:type="dxa"/>
            <w:vAlign w:val="center"/>
          </w:tcPr>
          <w:p>
            <w:pPr>
              <w:spacing w:line="240" w:lineRule="auto"/>
              <w:ind w:firstLine="0" w:firstLineChars="0"/>
              <w:jc w:val="cente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685" w:type="dxa"/>
            <w:vAlign w:val="center"/>
          </w:tcPr>
          <w:p>
            <w:pPr>
              <w:spacing w:line="240" w:lineRule="auto"/>
              <w:ind w:firstLine="0" w:firstLineChars="0"/>
              <w:jc w:val="center"/>
              <w:rPr>
                <w:sz w:val="21"/>
                <w:szCs w:val="21"/>
              </w:rPr>
            </w:pPr>
            <w:r>
              <w:rPr>
                <w:sz w:val="21"/>
                <w:szCs w:val="21"/>
              </w:rPr>
              <w:t>10</w:t>
            </w:r>
          </w:p>
        </w:tc>
        <w:tc>
          <w:tcPr>
            <w:tcW w:w="1408" w:type="dxa"/>
            <w:vAlign w:val="center"/>
          </w:tcPr>
          <w:p>
            <w:pPr>
              <w:spacing w:line="240" w:lineRule="auto"/>
              <w:ind w:firstLine="0" w:firstLineChars="0"/>
              <w:jc w:val="center"/>
              <w:rPr>
                <w:sz w:val="21"/>
                <w:szCs w:val="21"/>
              </w:rPr>
            </w:pPr>
            <w:r>
              <w:rPr>
                <w:sz w:val="21"/>
                <w:szCs w:val="21"/>
              </w:rPr>
              <w:t>项目成员</w:t>
            </w:r>
          </w:p>
        </w:tc>
        <w:tc>
          <w:tcPr>
            <w:tcW w:w="1217" w:type="dxa"/>
            <w:vAlign w:val="center"/>
          </w:tcPr>
          <w:p>
            <w:pPr>
              <w:spacing w:line="240" w:lineRule="auto"/>
              <w:ind w:firstLine="0" w:firstLineChars="0"/>
              <w:jc w:val="center"/>
              <w:rPr>
                <w:sz w:val="21"/>
                <w:szCs w:val="21"/>
              </w:rPr>
            </w:pPr>
            <w:r>
              <w:rPr>
                <w:sz w:val="21"/>
                <w:szCs w:val="21"/>
              </w:rPr>
              <w:t>孙楠</w:t>
            </w:r>
          </w:p>
        </w:tc>
        <w:tc>
          <w:tcPr>
            <w:tcW w:w="1200" w:type="dxa"/>
            <w:vAlign w:val="center"/>
          </w:tcPr>
          <w:p>
            <w:pPr>
              <w:spacing w:line="240" w:lineRule="auto"/>
              <w:ind w:firstLine="0" w:firstLineChars="0"/>
              <w:jc w:val="center"/>
              <w:rPr>
                <w:sz w:val="21"/>
                <w:szCs w:val="21"/>
              </w:rPr>
            </w:pPr>
            <w:r>
              <w:rPr>
                <w:sz w:val="21"/>
                <w:szCs w:val="21"/>
              </w:rPr>
              <w:t>2006年起</w:t>
            </w:r>
          </w:p>
        </w:tc>
        <w:tc>
          <w:tcPr>
            <w:tcW w:w="2000" w:type="dxa"/>
            <w:vAlign w:val="center"/>
          </w:tcPr>
          <w:p>
            <w:pPr>
              <w:spacing w:line="240" w:lineRule="auto"/>
              <w:ind w:firstLine="0" w:firstLineChars="0"/>
              <w:jc w:val="center"/>
              <w:rPr>
                <w:sz w:val="21"/>
                <w:szCs w:val="21"/>
              </w:rPr>
            </w:pPr>
            <w:r>
              <w:rPr>
                <w:color w:val="0D0D0D"/>
                <w:sz w:val="21"/>
                <w:szCs w:val="21"/>
              </w:rPr>
              <w:t>共同论文、专著等</w:t>
            </w:r>
          </w:p>
        </w:tc>
        <w:tc>
          <w:tcPr>
            <w:tcW w:w="1413" w:type="dxa"/>
            <w:vAlign w:val="center"/>
          </w:tcPr>
          <w:p>
            <w:pPr>
              <w:spacing w:line="240" w:lineRule="auto"/>
              <w:ind w:firstLine="0" w:firstLineChars="0"/>
              <w:jc w:val="center"/>
              <w:rPr>
                <w:sz w:val="21"/>
                <w:szCs w:val="21"/>
              </w:rPr>
            </w:pPr>
            <w:r>
              <w:rPr>
                <w:sz w:val="21"/>
                <w:szCs w:val="21"/>
              </w:rPr>
              <w:t>1.3、6.12-6.13、9.2</w:t>
            </w:r>
          </w:p>
        </w:tc>
        <w:tc>
          <w:tcPr>
            <w:tcW w:w="760" w:type="dxa"/>
            <w:vAlign w:val="center"/>
          </w:tcPr>
          <w:p>
            <w:pPr>
              <w:spacing w:line="240" w:lineRule="auto"/>
              <w:ind w:firstLine="0" w:firstLineChars="0"/>
              <w:jc w:val="center"/>
              <w:rPr>
                <w:sz w:val="21"/>
                <w:szCs w:val="21"/>
              </w:rPr>
            </w:pPr>
          </w:p>
        </w:tc>
      </w:tr>
    </w:tbl>
    <w:p>
      <w:pPr>
        <w:spacing w:line="360" w:lineRule="auto"/>
        <w:ind w:firstLine="560"/>
        <w:rPr>
          <w:color w:val="0D0D0D"/>
          <w:sz w:val="28"/>
        </w:rPr>
      </w:pPr>
    </w:p>
    <w:p>
      <w:pPr>
        <w:ind w:firstLine="640"/>
        <w:rPr>
          <w:szCs w:val="21"/>
        </w:rPr>
      </w:pPr>
    </w:p>
    <w:sectPr>
      <w:headerReference r:id="rId3" w:type="default"/>
      <w:footerReference r:id="rId4"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8"/>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hdrShapeDefaults>
    <o:shapelayout v:ext="edit">
      <o:idmap v:ext="edit" data="3"/>
    </o:shapelayout>
  </w:hdrShapeDefaults>
  <w:compat>
    <w:useFELayout/>
    <w:compatSetting w:name="compatibilityMode" w:uri="http://schemas.microsoft.com/office/word" w:val="12"/>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A671E"/>
    <w:rsid w:val="000C0FF1"/>
    <w:rsid w:val="000C4AA5"/>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A2C87"/>
    <w:rsid w:val="001A2FBB"/>
    <w:rsid w:val="001A431F"/>
    <w:rsid w:val="001C2776"/>
    <w:rsid w:val="001C3A8E"/>
    <w:rsid w:val="001C4391"/>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5705D"/>
    <w:rsid w:val="00260DDE"/>
    <w:rsid w:val="00262ACB"/>
    <w:rsid w:val="0026675D"/>
    <w:rsid w:val="00270B52"/>
    <w:rsid w:val="00271A76"/>
    <w:rsid w:val="00271C6A"/>
    <w:rsid w:val="002775FC"/>
    <w:rsid w:val="002937E4"/>
    <w:rsid w:val="002A33DC"/>
    <w:rsid w:val="002A3882"/>
    <w:rsid w:val="002C0E25"/>
    <w:rsid w:val="002C4028"/>
    <w:rsid w:val="002C6792"/>
    <w:rsid w:val="002D1CEB"/>
    <w:rsid w:val="002D4130"/>
    <w:rsid w:val="002E61D8"/>
    <w:rsid w:val="002E660C"/>
    <w:rsid w:val="002F6594"/>
    <w:rsid w:val="00303A32"/>
    <w:rsid w:val="00307767"/>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6AF9"/>
    <w:rsid w:val="0043251F"/>
    <w:rsid w:val="004336FC"/>
    <w:rsid w:val="004358AB"/>
    <w:rsid w:val="00435FB5"/>
    <w:rsid w:val="004434DC"/>
    <w:rsid w:val="00450E71"/>
    <w:rsid w:val="00463A3B"/>
    <w:rsid w:val="00467770"/>
    <w:rsid w:val="00470D49"/>
    <w:rsid w:val="0047114C"/>
    <w:rsid w:val="00484B8A"/>
    <w:rsid w:val="0048673F"/>
    <w:rsid w:val="004A085B"/>
    <w:rsid w:val="004A2AB1"/>
    <w:rsid w:val="004A3334"/>
    <w:rsid w:val="004A3605"/>
    <w:rsid w:val="004C05A3"/>
    <w:rsid w:val="004C1E1F"/>
    <w:rsid w:val="004C1FC9"/>
    <w:rsid w:val="004C2C72"/>
    <w:rsid w:val="004D5A82"/>
    <w:rsid w:val="004E157A"/>
    <w:rsid w:val="004E6CFD"/>
    <w:rsid w:val="004F4AEF"/>
    <w:rsid w:val="00500D7D"/>
    <w:rsid w:val="00504894"/>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87F08"/>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1AEC"/>
    <w:rsid w:val="0060333E"/>
    <w:rsid w:val="0060723E"/>
    <w:rsid w:val="00607F11"/>
    <w:rsid w:val="0061165D"/>
    <w:rsid w:val="00613E06"/>
    <w:rsid w:val="006158C3"/>
    <w:rsid w:val="00617866"/>
    <w:rsid w:val="0062091E"/>
    <w:rsid w:val="00621868"/>
    <w:rsid w:val="00621EB3"/>
    <w:rsid w:val="006504DB"/>
    <w:rsid w:val="00653E92"/>
    <w:rsid w:val="006613EE"/>
    <w:rsid w:val="00667955"/>
    <w:rsid w:val="00673E29"/>
    <w:rsid w:val="00682280"/>
    <w:rsid w:val="006903AF"/>
    <w:rsid w:val="00691E2E"/>
    <w:rsid w:val="00695B44"/>
    <w:rsid w:val="006A0AC6"/>
    <w:rsid w:val="006A2D02"/>
    <w:rsid w:val="006B14E5"/>
    <w:rsid w:val="006B706B"/>
    <w:rsid w:val="006C0DB2"/>
    <w:rsid w:val="006D28C9"/>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0D06"/>
    <w:rsid w:val="00745325"/>
    <w:rsid w:val="007522BE"/>
    <w:rsid w:val="00765AF2"/>
    <w:rsid w:val="0077145A"/>
    <w:rsid w:val="007718EE"/>
    <w:rsid w:val="007778C4"/>
    <w:rsid w:val="00783324"/>
    <w:rsid w:val="0078703E"/>
    <w:rsid w:val="007A04F0"/>
    <w:rsid w:val="007A15CD"/>
    <w:rsid w:val="007A2168"/>
    <w:rsid w:val="007A3CE5"/>
    <w:rsid w:val="007A6D91"/>
    <w:rsid w:val="007B484B"/>
    <w:rsid w:val="007B7A3D"/>
    <w:rsid w:val="007D15ED"/>
    <w:rsid w:val="007D2FA2"/>
    <w:rsid w:val="007D31F5"/>
    <w:rsid w:val="007E3695"/>
    <w:rsid w:val="007E68F6"/>
    <w:rsid w:val="007F1017"/>
    <w:rsid w:val="007F7F27"/>
    <w:rsid w:val="008053C1"/>
    <w:rsid w:val="00815455"/>
    <w:rsid w:val="008237E7"/>
    <w:rsid w:val="00823842"/>
    <w:rsid w:val="00827794"/>
    <w:rsid w:val="0083672F"/>
    <w:rsid w:val="00840958"/>
    <w:rsid w:val="0084405D"/>
    <w:rsid w:val="00844554"/>
    <w:rsid w:val="00845D3B"/>
    <w:rsid w:val="00847635"/>
    <w:rsid w:val="00852ECC"/>
    <w:rsid w:val="00860E5F"/>
    <w:rsid w:val="00864E59"/>
    <w:rsid w:val="00866599"/>
    <w:rsid w:val="00874506"/>
    <w:rsid w:val="00882E0F"/>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4A1F"/>
    <w:rsid w:val="00927485"/>
    <w:rsid w:val="00927699"/>
    <w:rsid w:val="00937A6B"/>
    <w:rsid w:val="00955041"/>
    <w:rsid w:val="009618C0"/>
    <w:rsid w:val="009644A3"/>
    <w:rsid w:val="009714BC"/>
    <w:rsid w:val="00974A0E"/>
    <w:rsid w:val="00976C51"/>
    <w:rsid w:val="00980A28"/>
    <w:rsid w:val="009849C1"/>
    <w:rsid w:val="00994705"/>
    <w:rsid w:val="009A03B9"/>
    <w:rsid w:val="009A1FCD"/>
    <w:rsid w:val="009B4AC1"/>
    <w:rsid w:val="009B7286"/>
    <w:rsid w:val="009C3B70"/>
    <w:rsid w:val="009D1B9E"/>
    <w:rsid w:val="009D2B50"/>
    <w:rsid w:val="009D5D26"/>
    <w:rsid w:val="009D651E"/>
    <w:rsid w:val="009D7139"/>
    <w:rsid w:val="009F1AFC"/>
    <w:rsid w:val="009F7790"/>
    <w:rsid w:val="00A1123C"/>
    <w:rsid w:val="00A138D3"/>
    <w:rsid w:val="00A21D23"/>
    <w:rsid w:val="00A24344"/>
    <w:rsid w:val="00A33F8D"/>
    <w:rsid w:val="00A372A2"/>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206ED"/>
    <w:rsid w:val="00B36BA3"/>
    <w:rsid w:val="00B4103C"/>
    <w:rsid w:val="00B72659"/>
    <w:rsid w:val="00B74542"/>
    <w:rsid w:val="00B75FB3"/>
    <w:rsid w:val="00B8216B"/>
    <w:rsid w:val="00B85F42"/>
    <w:rsid w:val="00B903F4"/>
    <w:rsid w:val="00BA0154"/>
    <w:rsid w:val="00BB032A"/>
    <w:rsid w:val="00BB0F70"/>
    <w:rsid w:val="00BC5789"/>
    <w:rsid w:val="00BD1BE8"/>
    <w:rsid w:val="00BD2B2F"/>
    <w:rsid w:val="00BE2C8D"/>
    <w:rsid w:val="00BE7B3B"/>
    <w:rsid w:val="00C0085A"/>
    <w:rsid w:val="00C02660"/>
    <w:rsid w:val="00C0408F"/>
    <w:rsid w:val="00C057BC"/>
    <w:rsid w:val="00C072D8"/>
    <w:rsid w:val="00C10488"/>
    <w:rsid w:val="00C1099F"/>
    <w:rsid w:val="00C2041E"/>
    <w:rsid w:val="00C24002"/>
    <w:rsid w:val="00C34F47"/>
    <w:rsid w:val="00C43EC6"/>
    <w:rsid w:val="00C463D8"/>
    <w:rsid w:val="00C47B2E"/>
    <w:rsid w:val="00C5178A"/>
    <w:rsid w:val="00C5229E"/>
    <w:rsid w:val="00C5288C"/>
    <w:rsid w:val="00C76B62"/>
    <w:rsid w:val="00C76FD2"/>
    <w:rsid w:val="00C81A8B"/>
    <w:rsid w:val="00C852D2"/>
    <w:rsid w:val="00C9256D"/>
    <w:rsid w:val="00C95CB9"/>
    <w:rsid w:val="00CF1D5C"/>
    <w:rsid w:val="00CF42DA"/>
    <w:rsid w:val="00CF4AAF"/>
    <w:rsid w:val="00CF4CC1"/>
    <w:rsid w:val="00D01ACF"/>
    <w:rsid w:val="00D04705"/>
    <w:rsid w:val="00D1185D"/>
    <w:rsid w:val="00D12200"/>
    <w:rsid w:val="00D170BF"/>
    <w:rsid w:val="00D2600F"/>
    <w:rsid w:val="00D3038B"/>
    <w:rsid w:val="00D37D06"/>
    <w:rsid w:val="00D53369"/>
    <w:rsid w:val="00D57DB0"/>
    <w:rsid w:val="00D61279"/>
    <w:rsid w:val="00D62E55"/>
    <w:rsid w:val="00D65646"/>
    <w:rsid w:val="00D74C66"/>
    <w:rsid w:val="00D76F0E"/>
    <w:rsid w:val="00D773DD"/>
    <w:rsid w:val="00DA5441"/>
    <w:rsid w:val="00DB4BEE"/>
    <w:rsid w:val="00DB5BE1"/>
    <w:rsid w:val="00DC28E2"/>
    <w:rsid w:val="00DC2A7B"/>
    <w:rsid w:val="00DD3839"/>
    <w:rsid w:val="00DD60EA"/>
    <w:rsid w:val="00DE047B"/>
    <w:rsid w:val="00DE4C97"/>
    <w:rsid w:val="00DE5D58"/>
    <w:rsid w:val="00E07A89"/>
    <w:rsid w:val="00E158B8"/>
    <w:rsid w:val="00E15E3B"/>
    <w:rsid w:val="00E27A35"/>
    <w:rsid w:val="00E30492"/>
    <w:rsid w:val="00E31E0B"/>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C6202"/>
    <w:rsid w:val="00ED0FDD"/>
    <w:rsid w:val="00ED6AE3"/>
    <w:rsid w:val="00ED727B"/>
    <w:rsid w:val="00EE2828"/>
    <w:rsid w:val="00EE6961"/>
    <w:rsid w:val="00EF13F6"/>
    <w:rsid w:val="00EF1B4C"/>
    <w:rsid w:val="00EF2F99"/>
    <w:rsid w:val="00EF3544"/>
    <w:rsid w:val="00F01847"/>
    <w:rsid w:val="00F13A2D"/>
    <w:rsid w:val="00F204DB"/>
    <w:rsid w:val="00F218B7"/>
    <w:rsid w:val="00F25C72"/>
    <w:rsid w:val="00F34815"/>
    <w:rsid w:val="00F37E68"/>
    <w:rsid w:val="00F45191"/>
    <w:rsid w:val="00F467E1"/>
    <w:rsid w:val="00F47F9C"/>
    <w:rsid w:val="00F507DA"/>
    <w:rsid w:val="00F514E7"/>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E7B88"/>
    <w:rsid w:val="00FF0989"/>
    <w:rsid w:val="00FF28F6"/>
    <w:rsid w:val="00FF5EA1"/>
    <w:rsid w:val="00FF73F2"/>
    <w:rsid w:val="02243F85"/>
    <w:rsid w:val="06475E49"/>
    <w:rsid w:val="089B2ACA"/>
    <w:rsid w:val="08E8073D"/>
    <w:rsid w:val="1AA640B0"/>
    <w:rsid w:val="1EC4003E"/>
    <w:rsid w:val="210B277A"/>
    <w:rsid w:val="2F267494"/>
    <w:rsid w:val="300C03EA"/>
    <w:rsid w:val="3BF84E28"/>
    <w:rsid w:val="3D7A3925"/>
    <w:rsid w:val="3F39543C"/>
    <w:rsid w:val="4CEB23C7"/>
    <w:rsid w:val="503E05A5"/>
    <w:rsid w:val="549E04E0"/>
    <w:rsid w:val="54A0081B"/>
    <w:rsid w:val="57E32C12"/>
    <w:rsid w:val="57EC14EE"/>
    <w:rsid w:val="5C564C9B"/>
    <w:rsid w:val="61BE2E9E"/>
    <w:rsid w:val="61F70367"/>
    <w:rsid w:val="69682BD0"/>
    <w:rsid w:val="6E946539"/>
    <w:rsid w:val="73867647"/>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4"/>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5"/>
    <w:qFormat/>
    <w:uiPriority w:val="99"/>
    <w:pPr>
      <w:keepNext/>
      <w:keepLines/>
      <w:spacing w:before="50" w:beforeLines="50"/>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rPr>
  </w:style>
  <w:style w:type="paragraph" w:styleId="11">
    <w:name w:val="Block Text"/>
    <w:basedOn w:val="1"/>
    <w:semiHidden/>
    <w:qFormat/>
    <w:uiPriority w:val="99"/>
    <w:pPr>
      <w:ind w:left="359" w:leftChars="171" w:right="565" w:rightChars="269" w:firstLine="1"/>
      <w:jc w:val="center"/>
    </w:pPr>
    <w:rPr>
      <w:rFonts w:eastAsia="黑体"/>
      <w:b/>
      <w:bCs/>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1 字符"/>
    <w:basedOn w:val="26"/>
    <w:link w:val="2"/>
    <w:qFormat/>
    <w:locked/>
    <w:uiPriority w:val="99"/>
    <w:rPr>
      <w:rFonts w:ascii="Times New Roman" w:hAnsi="Times New Roman" w:eastAsia="仿宋" w:cs="Times New Roman"/>
      <w:b/>
      <w:kern w:val="2"/>
      <w:sz w:val="36"/>
      <w:szCs w:val="20"/>
    </w:rPr>
  </w:style>
  <w:style w:type="character" w:customStyle="1" w:styleId="35">
    <w:name w:val="标题 2 字符"/>
    <w:basedOn w:val="26"/>
    <w:link w:val="3"/>
    <w:qFormat/>
    <w:locked/>
    <w:uiPriority w:val="99"/>
    <w:rPr>
      <w:rFonts w:ascii="Times New Roman" w:hAnsi="Times New Roman" w:eastAsia="仿宋" w:cs="Times New Roman"/>
      <w:b/>
      <w:bCs/>
      <w:kern w:val="2"/>
      <w:sz w:val="32"/>
      <w:szCs w:val="30"/>
    </w:rPr>
  </w:style>
  <w:style w:type="character" w:customStyle="1" w:styleId="36">
    <w:name w:val="标题 3 字符"/>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字符"/>
    <w:basedOn w:val="26"/>
    <w:link w:val="5"/>
    <w:qFormat/>
    <w:locked/>
    <w:uiPriority w:val="99"/>
    <w:rPr>
      <w:rFonts w:ascii="Cambria" w:hAnsi="Cambria" w:eastAsia="宋体" w:cs="Times New Roman"/>
      <w:bCs/>
      <w:kern w:val="2"/>
      <w:sz w:val="28"/>
      <w:szCs w:val="28"/>
    </w:rPr>
  </w:style>
  <w:style w:type="character" w:customStyle="1" w:styleId="38">
    <w:name w:val="批注文字 字符"/>
    <w:basedOn w:val="26"/>
    <w:link w:val="7"/>
    <w:qFormat/>
    <w:locked/>
    <w:uiPriority w:val="99"/>
    <w:rPr>
      <w:rFonts w:ascii="Times New Roman" w:hAnsi="Times New Roman" w:eastAsia="宋体" w:cs="Times New Roman"/>
      <w:kern w:val="2"/>
      <w:sz w:val="20"/>
      <w:szCs w:val="20"/>
    </w:rPr>
  </w:style>
  <w:style w:type="character" w:customStyle="1" w:styleId="39">
    <w:name w:val="纯文本 字符"/>
    <w:basedOn w:val="26"/>
    <w:link w:val="13"/>
    <w:qFormat/>
    <w:locked/>
    <w:uiPriority w:val="99"/>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pPr>
    <w:rPr>
      <w:rFonts w:ascii="仿宋_GB2312"/>
      <w:sz w:val="24"/>
    </w:rPr>
  </w:style>
  <w:style w:type="character" w:customStyle="1" w:styleId="41">
    <w:name w:val="批注框文本 字符"/>
    <w:basedOn w:val="26"/>
    <w:link w:val="17"/>
    <w:qFormat/>
    <w:locked/>
    <w:uiPriority w:val="99"/>
    <w:rPr>
      <w:rFonts w:ascii="Times New Roman" w:hAnsi="Times New Roman" w:eastAsia="宋体" w:cs="Times New Roman"/>
      <w:kern w:val="2"/>
      <w:sz w:val="18"/>
      <w:szCs w:val="18"/>
    </w:rPr>
  </w:style>
  <w:style w:type="character" w:customStyle="1" w:styleId="42">
    <w:name w:val="页眉 字符"/>
    <w:basedOn w:val="26"/>
    <w:link w:val="19"/>
    <w:qFormat/>
    <w:locked/>
    <w:uiPriority w:val="99"/>
    <w:rPr>
      <w:rFonts w:ascii="Times New Roman" w:hAnsi="Times New Roman" w:eastAsia="宋体" w:cs="Times New Roman"/>
      <w:kern w:val="2"/>
      <w:sz w:val="18"/>
      <w:szCs w:val="18"/>
    </w:rPr>
  </w:style>
  <w:style w:type="character" w:customStyle="1" w:styleId="43">
    <w:name w:val="页脚 字符"/>
    <w:basedOn w:val="26"/>
    <w:link w:val="18"/>
    <w:qFormat/>
    <w:locked/>
    <w:uiPriority w:val="99"/>
    <w:rPr>
      <w:rFonts w:ascii="Times New Roman" w:hAnsi="Times New Roman" w:eastAsia="宋体" w:cs="Times New Roman"/>
      <w:kern w:val="2"/>
      <w:sz w:val="18"/>
      <w:szCs w:val="18"/>
    </w:rPr>
  </w:style>
  <w:style w:type="character" w:customStyle="1" w:styleId="44">
    <w:name w:val="批注主题 字符"/>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字符"/>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字符"/>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字符"/>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字符"/>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字符"/>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字符"/>
    <w:basedOn w:val="26"/>
    <w:link w:val="16"/>
    <w:qFormat/>
    <w:locked/>
    <w:uiPriority w:val="99"/>
    <w:rPr>
      <w:rFonts w:ascii="Cambria" w:hAnsi="Cambria" w:eastAsia="黑体" w:cs="Times New Roman"/>
      <w:b/>
      <w:bCs/>
      <w:kern w:val="2"/>
      <w:sz w:val="32"/>
      <w:szCs w:val="32"/>
    </w:rPr>
  </w:style>
  <w:style w:type="character" w:customStyle="1" w:styleId="51">
    <w:name w:val="正文文本缩进 3 字符"/>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字符"/>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jc w:val="left"/>
    </w:pPr>
    <w:rPr>
      <w:rFonts w:eastAsia="仿宋_GB2312"/>
      <w:kern w:val="0"/>
      <w:sz w:val="24"/>
      <w:szCs w:val="24"/>
      <w:lang w:eastAsia="en-US"/>
    </w:rPr>
  </w:style>
  <w:style w:type="paragraph" w:styleId="77">
    <w:name w:val="List Paragraph"/>
    <w:basedOn w:val="1"/>
    <w:qFormat/>
    <w:uiPriority w:val="99"/>
    <w:pPr>
      <w:ind w:firstLine="42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0"/>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character" w:customStyle="1" w:styleId="88">
    <w:name w:val="纯文本 Char"/>
    <w:semiHidden/>
    <w:qFormat/>
    <w:uiPriority w:val="0"/>
    <w:rPr>
      <w:rFonts w:ascii="仿宋_GB2312"/>
      <w:kern w:val="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70A0CC-2523-4D7B-BE42-6B597499FAD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1585</Words>
  <Characters>9041</Characters>
  <Lines>75</Lines>
  <Paragraphs>21</Paragraphs>
  <TotalTime>81</TotalTime>
  <ScaleCrop>false</ScaleCrop>
  <LinksUpToDate>false</LinksUpToDate>
  <CharactersWithSpaces>10605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2017-11-28T04:11:00Z</dcterms:created>
  <dc:creator>User</dc:creator>
  <cp:lastModifiedBy>tgch</cp:lastModifiedBy>
  <cp:lastPrinted>2017-11-28T03:04:00Z</cp:lastPrinted>
  <dcterms:modified xsi:type="dcterms:W3CDTF">2019-01-02T06:47:09Z</dcterms:modified>
  <dc:title>国家科学技术进步奖提名书</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